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F08" w:rsidRDefault="000A2F08">
      <w:pPr>
        <w:spacing w:line="580" w:lineRule="exact"/>
        <w:jc w:val="center"/>
        <w:rPr>
          <w:rFonts w:eastAsia="黑体"/>
          <w:w w:val="95"/>
          <w:sz w:val="44"/>
          <w:szCs w:val="44"/>
        </w:rPr>
      </w:pPr>
      <w:bookmarkStart w:id="0" w:name="_GoBack"/>
      <w:bookmarkEnd w:id="0"/>
    </w:p>
    <w:p w:rsidR="000A2F08" w:rsidRDefault="000A2F08">
      <w:pPr>
        <w:spacing w:line="580" w:lineRule="exact"/>
        <w:jc w:val="center"/>
        <w:rPr>
          <w:rFonts w:eastAsia="黑体"/>
          <w:w w:val="95"/>
          <w:sz w:val="44"/>
          <w:szCs w:val="44"/>
        </w:rPr>
      </w:pPr>
    </w:p>
    <w:p w:rsidR="000A2F08" w:rsidRDefault="000A2F08">
      <w:pPr>
        <w:spacing w:line="580" w:lineRule="exact"/>
        <w:jc w:val="center"/>
        <w:rPr>
          <w:rFonts w:eastAsia="黑体"/>
          <w:w w:val="95"/>
          <w:sz w:val="44"/>
          <w:szCs w:val="44"/>
        </w:rPr>
      </w:pPr>
    </w:p>
    <w:p w:rsidR="000A2F08" w:rsidRDefault="000A2F08">
      <w:pPr>
        <w:spacing w:line="580" w:lineRule="exact"/>
        <w:jc w:val="center"/>
        <w:rPr>
          <w:rFonts w:eastAsia="黑体"/>
          <w:w w:val="95"/>
          <w:sz w:val="44"/>
          <w:szCs w:val="44"/>
        </w:rPr>
      </w:pPr>
    </w:p>
    <w:p w:rsidR="000A2F08" w:rsidRDefault="000A2F08">
      <w:pPr>
        <w:spacing w:line="580" w:lineRule="exact"/>
        <w:jc w:val="center"/>
        <w:rPr>
          <w:rFonts w:eastAsia="黑体"/>
          <w:w w:val="95"/>
          <w:sz w:val="44"/>
          <w:szCs w:val="44"/>
        </w:rPr>
      </w:pPr>
    </w:p>
    <w:p w:rsidR="000A2F08" w:rsidRDefault="000A2F08">
      <w:pPr>
        <w:spacing w:line="580" w:lineRule="exact"/>
        <w:jc w:val="center"/>
        <w:rPr>
          <w:rFonts w:eastAsia="黑体"/>
          <w:w w:val="95"/>
          <w:sz w:val="44"/>
          <w:szCs w:val="44"/>
        </w:rPr>
      </w:pPr>
    </w:p>
    <w:p w:rsidR="000A2F08" w:rsidRDefault="00853140">
      <w:pPr>
        <w:spacing w:line="580" w:lineRule="exact"/>
        <w:jc w:val="center"/>
        <w:rPr>
          <w:rFonts w:eastAsia="黑体"/>
          <w:w w:val="95"/>
          <w:sz w:val="44"/>
          <w:szCs w:val="44"/>
        </w:rPr>
      </w:pPr>
      <w:r>
        <w:rPr>
          <w:rFonts w:eastAsia="黑体" w:hint="eastAsia"/>
          <w:w w:val="95"/>
          <w:sz w:val="44"/>
          <w:szCs w:val="44"/>
        </w:rPr>
        <w:tab/>
      </w:r>
      <w:r>
        <w:rPr>
          <w:rFonts w:eastAsia="黑体" w:hint="eastAsia"/>
          <w:w w:val="95"/>
          <w:sz w:val="44"/>
          <w:szCs w:val="44"/>
        </w:rPr>
        <w:tab/>
      </w:r>
    </w:p>
    <w:p w:rsidR="000A2F08" w:rsidRDefault="000A2F08">
      <w:pPr>
        <w:spacing w:line="580" w:lineRule="exact"/>
        <w:jc w:val="center"/>
        <w:rPr>
          <w:rFonts w:eastAsia="黑体"/>
          <w:w w:val="95"/>
          <w:sz w:val="44"/>
          <w:szCs w:val="44"/>
        </w:rPr>
      </w:pPr>
    </w:p>
    <w:p w:rsidR="000A2F08" w:rsidRDefault="00853140">
      <w:pPr>
        <w:spacing w:line="240" w:lineRule="auto"/>
        <w:jc w:val="center"/>
        <w:rPr>
          <w:rFonts w:ascii="黑体" w:eastAsia="黑体" w:hAnsi="黑体" w:cs="黑体"/>
          <w:sz w:val="48"/>
          <w:szCs w:val="48"/>
        </w:rPr>
      </w:pPr>
      <w:r>
        <w:rPr>
          <w:rFonts w:ascii="黑体" w:eastAsia="黑体" w:hAnsi="黑体" w:cs="黑体" w:hint="eastAsia"/>
          <w:sz w:val="48"/>
          <w:szCs w:val="48"/>
        </w:rPr>
        <w:t>天津市河北区发展和改革委员会</w:t>
      </w:r>
    </w:p>
    <w:p w:rsidR="000A2F08" w:rsidRDefault="00853140">
      <w:pPr>
        <w:spacing w:line="240" w:lineRule="auto"/>
        <w:jc w:val="center"/>
        <w:rPr>
          <w:rFonts w:ascii="黑体" w:eastAsia="黑体" w:hAnsi="黑体" w:cs="黑体"/>
          <w:sz w:val="48"/>
          <w:szCs w:val="48"/>
        </w:rPr>
      </w:pPr>
      <w:r>
        <w:rPr>
          <w:rFonts w:ascii="黑体" w:eastAsia="黑体" w:hAnsi="黑体" w:cs="黑体" w:hint="eastAsia"/>
          <w:sz w:val="48"/>
          <w:szCs w:val="48"/>
        </w:rPr>
        <w:t>2025</w:t>
      </w:r>
      <w:r>
        <w:rPr>
          <w:rFonts w:ascii="黑体" w:eastAsia="黑体" w:hAnsi="黑体" w:cs="黑体" w:hint="eastAsia"/>
          <w:sz w:val="48"/>
          <w:szCs w:val="48"/>
        </w:rPr>
        <w:t>年部门预算</w:t>
      </w:r>
    </w:p>
    <w:p w:rsidR="000A2F08" w:rsidRDefault="000A2F08">
      <w:pPr>
        <w:spacing w:line="240" w:lineRule="auto"/>
        <w:jc w:val="center"/>
        <w:rPr>
          <w:rFonts w:ascii="方正小标宋简体" w:eastAsia="方正小标宋简体" w:hAnsi="方正小标宋简体" w:cs="方正小标宋简体"/>
          <w:w w:val="95"/>
          <w:sz w:val="48"/>
          <w:szCs w:val="48"/>
        </w:rPr>
      </w:pPr>
    </w:p>
    <w:p w:rsidR="000A2F08" w:rsidRDefault="000A2F08">
      <w:pPr>
        <w:spacing w:line="580" w:lineRule="exact"/>
        <w:jc w:val="center"/>
        <w:rPr>
          <w:rFonts w:ascii="楷体_GB2312" w:eastAsia="楷体_GB2312"/>
          <w:sz w:val="36"/>
          <w:szCs w:val="36"/>
        </w:rPr>
      </w:pPr>
    </w:p>
    <w:p w:rsidR="000A2F08" w:rsidRDefault="000A2F08">
      <w:pPr>
        <w:spacing w:line="580" w:lineRule="exact"/>
        <w:jc w:val="center"/>
        <w:rPr>
          <w:rFonts w:ascii="黑体" w:eastAsia="黑体"/>
          <w:sz w:val="30"/>
          <w:szCs w:val="30"/>
        </w:rPr>
      </w:pPr>
    </w:p>
    <w:p w:rsidR="000A2F08" w:rsidRDefault="000A2F08">
      <w:pPr>
        <w:spacing w:line="580" w:lineRule="exact"/>
        <w:jc w:val="center"/>
        <w:rPr>
          <w:rFonts w:ascii="黑体" w:eastAsia="黑体"/>
          <w:sz w:val="30"/>
          <w:szCs w:val="30"/>
        </w:rPr>
      </w:pPr>
    </w:p>
    <w:p w:rsidR="000A2F08" w:rsidRDefault="000A2F08">
      <w:pPr>
        <w:spacing w:line="580" w:lineRule="exact"/>
        <w:jc w:val="center"/>
        <w:rPr>
          <w:rFonts w:ascii="黑体" w:eastAsia="黑体"/>
          <w:sz w:val="30"/>
          <w:szCs w:val="30"/>
        </w:rPr>
      </w:pPr>
    </w:p>
    <w:p w:rsidR="000A2F08" w:rsidRDefault="000A2F08">
      <w:pPr>
        <w:spacing w:line="580" w:lineRule="exact"/>
        <w:jc w:val="center"/>
        <w:rPr>
          <w:rFonts w:ascii="黑体" w:eastAsia="黑体"/>
          <w:sz w:val="30"/>
          <w:szCs w:val="30"/>
        </w:rPr>
      </w:pPr>
    </w:p>
    <w:p w:rsidR="000A2F08" w:rsidRDefault="000A2F08">
      <w:pPr>
        <w:spacing w:line="580" w:lineRule="exact"/>
        <w:jc w:val="center"/>
        <w:rPr>
          <w:rFonts w:ascii="黑体" w:eastAsia="黑体"/>
          <w:sz w:val="30"/>
          <w:szCs w:val="30"/>
        </w:rPr>
      </w:pPr>
    </w:p>
    <w:p w:rsidR="000A2F08" w:rsidRDefault="000A2F08">
      <w:pPr>
        <w:spacing w:line="580" w:lineRule="exact"/>
        <w:jc w:val="center"/>
        <w:rPr>
          <w:rFonts w:ascii="黑体" w:eastAsia="黑体"/>
          <w:sz w:val="30"/>
          <w:szCs w:val="30"/>
        </w:rPr>
      </w:pPr>
    </w:p>
    <w:p w:rsidR="000A2F08" w:rsidRDefault="000A2F08">
      <w:pPr>
        <w:spacing w:line="580" w:lineRule="exact"/>
        <w:jc w:val="center"/>
        <w:rPr>
          <w:rFonts w:ascii="黑体" w:eastAsia="黑体"/>
          <w:sz w:val="30"/>
          <w:szCs w:val="30"/>
        </w:rPr>
      </w:pPr>
    </w:p>
    <w:p w:rsidR="000A2F08" w:rsidRDefault="000A2F08">
      <w:pPr>
        <w:spacing w:line="580" w:lineRule="exact"/>
        <w:jc w:val="center"/>
        <w:rPr>
          <w:rFonts w:ascii="黑体" w:eastAsia="黑体"/>
          <w:sz w:val="30"/>
          <w:szCs w:val="30"/>
        </w:rPr>
      </w:pPr>
    </w:p>
    <w:p w:rsidR="000A2F08" w:rsidRDefault="000A2F08">
      <w:pPr>
        <w:spacing w:line="580" w:lineRule="exact"/>
        <w:jc w:val="center"/>
        <w:rPr>
          <w:rFonts w:ascii="黑体" w:eastAsia="黑体"/>
          <w:sz w:val="30"/>
          <w:szCs w:val="30"/>
        </w:rPr>
      </w:pPr>
    </w:p>
    <w:p w:rsidR="000A2F08" w:rsidRDefault="000A2F08">
      <w:pPr>
        <w:spacing w:line="580" w:lineRule="exact"/>
        <w:jc w:val="center"/>
        <w:rPr>
          <w:rFonts w:ascii="黑体" w:eastAsia="黑体"/>
          <w:sz w:val="44"/>
          <w:szCs w:val="44"/>
        </w:rPr>
      </w:pPr>
    </w:p>
    <w:p w:rsidR="000A2F08" w:rsidRDefault="00853140">
      <w:pPr>
        <w:spacing w:line="600" w:lineRule="exact"/>
        <w:jc w:val="center"/>
        <w:rPr>
          <w:rFonts w:ascii="黑体" w:eastAsia="黑体"/>
          <w:sz w:val="44"/>
          <w:szCs w:val="44"/>
        </w:rPr>
      </w:pPr>
      <w:r>
        <w:rPr>
          <w:rFonts w:ascii="黑体" w:eastAsia="黑体" w:hint="eastAsia"/>
          <w:sz w:val="44"/>
          <w:szCs w:val="44"/>
        </w:rPr>
        <w:lastRenderedPageBreak/>
        <w:t>目</w:t>
      </w:r>
      <w:r>
        <w:rPr>
          <w:rFonts w:ascii="黑体" w:eastAsia="黑体" w:hint="eastAsia"/>
          <w:sz w:val="44"/>
          <w:szCs w:val="44"/>
        </w:rPr>
        <w:t xml:space="preserve">   </w:t>
      </w:r>
      <w:r>
        <w:rPr>
          <w:rFonts w:ascii="黑体" w:eastAsia="黑体" w:hint="eastAsia"/>
          <w:sz w:val="44"/>
          <w:szCs w:val="44"/>
        </w:rPr>
        <w:t>录</w:t>
      </w:r>
    </w:p>
    <w:p w:rsidR="000A2F08" w:rsidRDefault="000A2F08">
      <w:pPr>
        <w:spacing w:line="600" w:lineRule="exact"/>
        <w:rPr>
          <w:rFonts w:ascii="黑体" w:eastAsia="黑体"/>
          <w:sz w:val="30"/>
          <w:szCs w:val="30"/>
        </w:rPr>
      </w:pPr>
    </w:p>
    <w:p w:rsidR="000A2F08" w:rsidRDefault="00853140">
      <w:pPr>
        <w:spacing w:line="600" w:lineRule="exact"/>
        <w:rPr>
          <w:rFonts w:ascii="仿宋_GB2312" w:eastAsia="仿宋_GB2312"/>
          <w:b/>
          <w:sz w:val="30"/>
          <w:szCs w:val="30"/>
        </w:rPr>
      </w:pPr>
      <w:r>
        <w:rPr>
          <w:rFonts w:ascii="仿宋_GB2312" w:eastAsia="仿宋_GB2312" w:hint="eastAsia"/>
          <w:b/>
          <w:sz w:val="30"/>
          <w:szCs w:val="30"/>
        </w:rPr>
        <w:t>第一部分</w:t>
      </w:r>
      <w:r>
        <w:rPr>
          <w:rFonts w:ascii="仿宋_GB2312" w:eastAsia="仿宋_GB2312" w:hint="eastAsia"/>
          <w:b/>
          <w:sz w:val="30"/>
          <w:szCs w:val="30"/>
        </w:rPr>
        <w:t xml:space="preserve">  </w:t>
      </w:r>
      <w:r>
        <w:rPr>
          <w:rFonts w:ascii="仿宋_GB2312" w:eastAsia="仿宋_GB2312" w:hint="eastAsia"/>
          <w:b/>
          <w:sz w:val="30"/>
          <w:szCs w:val="30"/>
        </w:rPr>
        <w:t>概</w:t>
      </w:r>
      <w:r>
        <w:rPr>
          <w:rFonts w:ascii="仿宋_GB2312" w:eastAsia="仿宋_GB2312" w:hint="eastAsia"/>
          <w:b/>
          <w:sz w:val="30"/>
          <w:szCs w:val="30"/>
        </w:rPr>
        <w:t xml:space="preserve"> </w:t>
      </w:r>
      <w:proofErr w:type="gramStart"/>
      <w:r>
        <w:rPr>
          <w:rFonts w:ascii="仿宋_GB2312" w:eastAsia="仿宋_GB2312" w:hint="eastAsia"/>
          <w:b/>
          <w:sz w:val="30"/>
          <w:szCs w:val="30"/>
        </w:rPr>
        <w:t>况</w:t>
      </w:r>
      <w:proofErr w:type="gramEnd"/>
    </w:p>
    <w:p w:rsidR="000A2F08" w:rsidRDefault="00853140">
      <w:pPr>
        <w:spacing w:line="600" w:lineRule="exact"/>
        <w:rPr>
          <w:rFonts w:ascii="仿宋_GB2312" w:eastAsia="仿宋_GB2312"/>
          <w:sz w:val="30"/>
          <w:szCs w:val="30"/>
        </w:rPr>
      </w:pPr>
      <w:r>
        <w:rPr>
          <w:rFonts w:ascii="仿宋_GB2312" w:eastAsia="仿宋_GB2312" w:hint="eastAsia"/>
          <w:sz w:val="30"/>
          <w:szCs w:val="30"/>
        </w:rPr>
        <w:t>一、主要职责</w:t>
      </w:r>
    </w:p>
    <w:p w:rsidR="000A2F08" w:rsidRDefault="00853140">
      <w:pPr>
        <w:spacing w:line="600" w:lineRule="exact"/>
        <w:rPr>
          <w:rFonts w:ascii="仿宋_GB2312" w:eastAsia="仿宋_GB2312"/>
          <w:sz w:val="30"/>
          <w:szCs w:val="30"/>
        </w:rPr>
      </w:pPr>
      <w:r>
        <w:rPr>
          <w:rFonts w:ascii="仿宋_GB2312" w:eastAsia="仿宋_GB2312" w:hint="eastAsia"/>
          <w:sz w:val="30"/>
          <w:szCs w:val="30"/>
        </w:rPr>
        <w:t>二、机构设置情况</w:t>
      </w:r>
    </w:p>
    <w:p w:rsidR="000A2F08" w:rsidRDefault="00853140">
      <w:pPr>
        <w:spacing w:line="600" w:lineRule="exact"/>
        <w:rPr>
          <w:rFonts w:ascii="仿宋_GB2312" w:eastAsia="仿宋_GB2312"/>
          <w:b/>
          <w:sz w:val="30"/>
          <w:szCs w:val="30"/>
        </w:rPr>
      </w:pPr>
      <w:r>
        <w:rPr>
          <w:rFonts w:ascii="仿宋_GB2312" w:eastAsia="仿宋_GB2312" w:hint="eastAsia"/>
          <w:b/>
          <w:sz w:val="30"/>
          <w:szCs w:val="30"/>
        </w:rPr>
        <w:t>第二部分</w:t>
      </w:r>
      <w:r>
        <w:rPr>
          <w:rFonts w:ascii="仿宋_GB2312" w:eastAsia="仿宋_GB2312" w:hint="eastAsia"/>
          <w:b/>
          <w:sz w:val="30"/>
          <w:szCs w:val="30"/>
        </w:rPr>
        <w:t xml:space="preserve">  2025</w:t>
      </w:r>
      <w:r>
        <w:rPr>
          <w:rFonts w:ascii="仿宋_GB2312" w:eastAsia="仿宋_GB2312" w:hint="eastAsia"/>
          <w:b/>
          <w:sz w:val="30"/>
          <w:szCs w:val="30"/>
        </w:rPr>
        <w:t>年部门预算情况说明</w:t>
      </w:r>
    </w:p>
    <w:p w:rsidR="000A2F08" w:rsidRDefault="00853140">
      <w:pPr>
        <w:spacing w:line="600" w:lineRule="exact"/>
        <w:rPr>
          <w:rFonts w:ascii="仿宋_GB2312" w:eastAsia="仿宋_GB2312"/>
          <w:sz w:val="30"/>
          <w:szCs w:val="30"/>
        </w:rPr>
      </w:pPr>
      <w:r>
        <w:rPr>
          <w:rFonts w:ascii="仿宋_GB2312" w:eastAsia="仿宋_GB2312" w:hint="eastAsia"/>
          <w:sz w:val="30"/>
          <w:szCs w:val="30"/>
        </w:rPr>
        <w:t>一、关于收支总体情况表的说明</w:t>
      </w:r>
    </w:p>
    <w:p w:rsidR="000A2F08" w:rsidRDefault="00853140">
      <w:pPr>
        <w:spacing w:line="600" w:lineRule="exact"/>
        <w:rPr>
          <w:rFonts w:ascii="仿宋_GB2312" w:eastAsia="仿宋_GB2312"/>
          <w:sz w:val="30"/>
          <w:szCs w:val="30"/>
        </w:rPr>
      </w:pPr>
      <w:r>
        <w:rPr>
          <w:rFonts w:ascii="仿宋_GB2312" w:eastAsia="仿宋_GB2312" w:hint="eastAsia"/>
          <w:sz w:val="30"/>
          <w:szCs w:val="30"/>
        </w:rPr>
        <w:t>二、关于收入总体情况表的说明</w:t>
      </w:r>
    </w:p>
    <w:p w:rsidR="000A2F08" w:rsidRDefault="00853140">
      <w:pPr>
        <w:spacing w:line="600" w:lineRule="exact"/>
        <w:rPr>
          <w:rFonts w:ascii="仿宋_GB2312" w:eastAsia="仿宋_GB2312"/>
          <w:sz w:val="30"/>
          <w:szCs w:val="30"/>
        </w:rPr>
      </w:pPr>
      <w:r>
        <w:rPr>
          <w:rFonts w:ascii="仿宋_GB2312" w:eastAsia="仿宋_GB2312" w:hint="eastAsia"/>
          <w:sz w:val="30"/>
          <w:szCs w:val="30"/>
        </w:rPr>
        <w:t>三、关于支出总体情况表的说明</w:t>
      </w:r>
    </w:p>
    <w:p w:rsidR="000A2F08" w:rsidRDefault="00853140">
      <w:pPr>
        <w:spacing w:line="600" w:lineRule="exact"/>
        <w:rPr>
          <w:rFonts w:ascii="仿宋_GB2312" w:eastAsia="仿宋_GB2312"/>
          <w:sz w:val="30"/>
          <w:szCs w:val="30"/>
        </w:rPr>
      </w:pPr>
      <w:r>
        <w:rPr>
          <w:rFonts w:ascii="仿宋_GB2312" w:eastAsia="仿宋_GB2312" w:hint="eastAsia"/>
          <w:sz w:val="30"/>
          <w:szCs w:val="30"/>
        </w:rPr>
        <w:t>四、关于财政拨款收支总体情况表的说明</w:t>
      </w:r>
    </w:p>
    <w:p w:rsidR="000A2F08" w:rsidRDefault="00853140">
      <w:pPr>
        <w:spacing w:line="600" w:lineRule="exact"/>
        <w:rPr>
          <w:rFonts w:ascii="仿宋_GB2312" w:eastAsia="仿宋_GB2312"/>
          <w:sz w:val="30"/>
          <w:szCs w:val="30"/>
        </w:rPr>
      </w:pPr>
      <w:r>
        <w:rPr>
          <w:rFonts w:ascii="仿宋_GB2312" w:eastAsia="仿宋_GB2312" w:hint="eastAsia"/>
          <w:sz w:val="30"/>
          <w:szCs w:val="30"/>
        </w:rPr>
        <w:t>五、关于一般公共预算支出情况的说明</w:t>
      </w:r>
    </w:p>
    <w:p w:rsidR="000A2F08" w:rsidRDefault="00853140">
      <w:pPr>
        <w:spacing w:line="600" w:lineRule="exact"/>
        <w:rPr>
          <w:rFonts w:ascii="仿宋_GB2312" w:eastAsia="仿宋_GB2312"/>
          <w:sz w:val="30"/>
          <w:szCs w:val="30"/>
        </w:rPr>
      </w:pPr>
      <w:r>
        <w:rPr>
          <w:rFonts w:ascii="仿宋_GB2312" w:eastAsia="仿宋_GB2312" w:hint="eastAsia"/>
          <w:sz w:val="30"/>
          <w:szCs w:val="30"/>
        </w:rPr>
        <w:t>六、关于一般公共预算基本支出情况表的说明</w:t>
      </w:r>
    </w:p>
    <w:p w:rsidR="000A2F08" w:rsidRDefault="00853140">
      <w:pPr>
        <w:spacing w:line="600" w:lineRule="exact"/>
        <w:rPr>
          <w:rFonts w:ascii="仿宋_GB2312" w:eastAsia="仿宋_GB2312"/>
          <w:sz w:val="30"/>
          <w:szCs w:val="30"/>
        </w:rPr>
      </w:pPr>
      <w:r>
        <w:rPr>
          <w:rFonts w:ascii="仿宋_GB2312" w:eastAsia="仿宋_GB2312" w:hint="eastAsia"/>
          <w:sz w:val="30"/>
          <w:szCs w:val="30"/>
        </w:rPr>
        <w:t>七、关于一般公共预算“三公”经费支出情况表的说明</w:t>
      </w:r>
    </w:p>
    <w:p w:rsidR="000A2F08" w:rsidRDefault="00853140">
      <w:pPr>
        <w:spacing w:line="600" w:lineRule="exact"/>
        <w:rPr>
          <w:rFonts w:ascii="仿宋_GB2312" w:eastAsia="仿宋_GB2312"/>
          <w:sz w:val="30"/>
          <w:szCs w:val="30"/>
        </w:rPr>
      </w:pPr>
      <w:r>
        <w:rPr>
          <w:rFonts w:ascii="仿宋_GB2312" w:eastAsia="仿宋_GB2312" w:hint="eastAsia"/>
          <w:sz w:val="30"/>
          <w:szCs w:val="30"/>
        </w:rPr>
        <w:t>八、关于政府性基金预算支出情况表的说明</w:t>
      </w:r>
    </w:p>
    <w:p w:rsidR="000A2F08" w:rsidRDefault="00853140">
      <w:pPr>
        <w:spacing w:line="600" w:lineRule="exact"/>
        <w:rPr>
          <w:rFonts w:ascii="仿宋_GB2312" w:eastAsia="仿宋_GB2312"/>
          <w:sz w:val="30"/>
          <w:szCs w:val="30"/>
        </w:rPr>
      </w:pPr>
      <w:r>
        <w:rPr>
          <w:rFonts w:ascii="仿宋_GB2312" w:eastAsia="仿宋_GB2312" w:hint="eastAsia"/>
          <w:sz w:val="30"/>
          <w:szCs w:val="30"/>
        </w:rPr>
        <w:t>九、关于国有资本经营预算支出情况表的说明</w:t>
      </w:r>
    </w:p>
    <w:p w:rsidR="000A2F08" w:rsidRDefault="00853140">
      <w:pPr>
        <w:spacing w:line="600" w:lineRule="exact"/>
        <w:rPr>
          <w:rFonts w:ascii="仿宋_GB2312" w:eastAsia="仿宋_GB2312"/>
          <w:sz w:val="30"/>
          <w:szCs w:val="30"/>
        </w:rPr>
      </w:pPr>
      <w:r>
        <w:rPr>
          <w:rFonts w:ascii="仿宋_GB2312" w:eastAsia="仿宋_GB2312" w:hint="eastAsia"/>
          <w:sz w:val="30"/>
          <w:szCs w:val="30"/>
        </w:rPr>
        <w:t>十、其他重要事项的情况说明</w:t>
      </w:r>
    </w:p>
    <w:p w:rsidR="000A2F08" w:rsidRDefault="00853140">
      <w:pPr>
        <w:spacing w:line="600" w:lineRule="exact"/>
        <w:rPr>
          <w:rFonts w:ascii="仿宋_GB2312" w:eastAsia="仿宋_GB2312"/>
          <w:b/>
          <w:sz w:val="30"/>
          <w:szCs w:val="30"/>
        </w:rPr>
      </w:pPr>
      <w:r>
        <w:rPr>
          <w:rFonts w:ascii="仿宋_GB2312" w:eastAsia="仿宋_GB2312" w:hint="eastAsia"/>
          <w:b/>
          <w:sz w:val="30"/>
          <w:szCs w:val="30"/>
        </w:rPr>
        <w:t>第三部分</w:t>
      </w:r>
      <w:r>
        <w:rPr>
          <w:rFonts w:ascii="仿宋_GB2312" w:eastAsia="仿宋_GB2312" w:hint="eastAsia"/>
          <w:b/>
          <w:sz w:val="30"/>
          <w:szCs w:val="30"/>
        </w:rPr>
        <w:t xml:space="preserve">  </w:t>
      </w:r>
      <w:r>
        <w:rPr>
          <w:rFonts w:ascii="仿宋_GB2312" w:eastAsia="仿宋_GB2312" w:hint="eastAsia"/>
          <w:b/>
          <w:sz w:val="30"/>
          <w:szCs w:val="30"/>
        </w:rPr>
        <w:t>名词解释</w:t>
      </w:r>
    </w:p>
    <w:p w:rsidR="000A2F08" w:rsidRDefault="00853140">
      <w:pPr>
        <w:spacing w:line="600" w:lineRule="exact"/>
        <w:rPr>
          <w:rFonts w:ascii="仿宋_GB2312" w:eastAsia="仿宋_GB2312"/>
          <w:b/>
          <w:sz w:val="30"/>
          <w:szCs w:val="30"/>
        </w:rPr>
      </w:pPr>
      <w:r>
        <w:rPr>
          <w:rFonts w:ascii="仿宋_GB2312" w:eastAsia="仿宋_GB2312" w:hint="eastAsia"/>
          <w:b/>
          <w:sz w:val="30"/>
          <w:szCs w:val="30"/>
        </w:rPr>
        <w:t>第四部分</w:t>
      </w:r>
      <w:r>
        <w:rPr>
          <w:rFonts w:ascii="仿宋_GB2312" w:eastAsia="仿宋_GB2312" w:hint="eastAsia"/>
          <w:b/>
          <w:sz w:val="30"/>
          <w:szCs w:val="30"/>
        </w:rPr>
        <w:t xml:space="preserve">  2025</w:t>
      </w:r>
      <w:r>
        <w:rPr>
          <w:rFonts w:ascii="仿宋_GB2312" w:eastAsia="仿宋_GB2312" w:hint="eastAsia"/>
          <w:b/>
          <w:sz w:val="30"/>
          <w:szCs w:val="30"/>
        </w:rPr>
        <w:t>年部门预算表</w:t>
      </w:r>
    </w:p>
    <w:p w:rsidR="000A2F08" w:rsidRDefault="00853140">
      <w:pPr>
        <w:spacing w:line="600" w:lineRule="exact"/>
        <w:rPr>
          <w:rFonts w:ascii="仿宋_GB2312" w:eastAsia="仿宋_GB2312"/>
          <w:sz w:val="30"/>
          <w:szCs w:val="30"/>
        </w:rPr>
      </w:pPr>
      <w:r>
        <w:rPr>
          <w:rFonts w:ascii="仿宋_GB2312" w:eastAsia="仿宋_GB2312" w:hint="eastAsia"/>
          <w:sz w:val="30"/>
          <w:szCs w:val="30"/>
        </w:rPr>
        <w:t>一、部门收支总体情况表</w:t>
      </w:r>
    </w:p>
    <w:p w:rsidR="000A2F08" w:rsidRDefault="00853140">
      <w:pPr>
        <w:spacing w:line="600" w:lineRule="exact"/>
        <w:rPr>
          <w:rFonts w:ascii="仿宋_GB2312" w:eastAsia="仿宋_GB2312"/>
          <w:sz w:val="30"/>
          <w:szCs w:val="30"/>
        </w:rPr>
      </w:pPr>
      <w:r>
        <w:rPr>
          <w:rFonts w:ascii="仿宋_GB2312" w:eastAsia="仿宋_GB2312" w:hint="eastAsia"/>
          <w:sz w:val="30"/>
          <w:szCs w:val="30"/>
        </w:rPr>
        <w:t>二、部门收入总体情况表</w:t>
      </w:r>
    </w:p>
    <w:p w:rsidR="000A2F08" w:rsidRDefault="00853140">
      <w:pPr>
        <w:spacing w:line="600" w:lineRule="exact"/>
        <w:rPr>
          <w:rFonts w:ascii="仿宋_GB2312" w:eastAsia="仿宋_GB2312"/>
          <w:sz w:val="30"/>
          <w:szCs w:val="30"/>
        </w:rPr>
      </w:pPr>
      <w:r>
        <w:rPr>
          <w:rFonts w:ascii="仿宋_GB2312" w:eastAsia="仿宋_GB2312" w:hint="eastAsia"/>
          <w:sz w:val="30"/>
          <w:szCs w:val="30"/>
        </w:rPr>
        <w:t>三、部门支出总体情况表</w:t>
      </w:r>
    </w:p>
    <w:p w:rsidR="000A2F08" w:rsidRDefault="00853140">
      <w:pPr>
        <w:spacing w:line="600" w:lineRule="exact"/>
        <w:rPr>
          <w:rFonts w:ascii="仿宋_GB2312" w:eastAsia="仿宋_GB2312"/>
          <w:sz w:val="30"/>
          <w:szCs w:val="30"/>
        </w:rPr>
      </w:pPr>
      <w:r>
        <w:rPr>
          <w:rFonts w:ascii="仿宋_GB2312" w:eastAsia="仿宋_GB2312" w:hint="eastAsia"/>
          <w:sz w:val="30"/>
          <w:szCs w:val="30"/>
        </w:rPr>
        <w:t>四、财政拨款收支总体情况表</w:t>
      </w:r>
    </w:p>
    <w:p w:rsidR="000A2F08" w:rsidRDefault="00853140">
      <w:pPr>
        <w:spacing w:line="600" w:lineRule="exact"/>
        <w:rPr>
          <w:rFonts w:ascii="仿宋_GB2312" w:eastAsia="仿宋_GB2312"/>
          <w:sz w:val="30"/>
          <w:szCs w:val="30"/>
        </w:rPr>
      </w:pPr>
      <w:r>
        <w:rPr>
          <w:rFonts w:ascii="仿宋_GB2312" w:eastAsia="仿宋_GB2312" w:hint="eastAsia"/>
          <w:sz w:val="30"/>
          <w:szCs w:val="30"/>
        </w:rPr>
        <w:lastRenderedPageBreak/>
        <w:t>五、一般公共预算支出情况表</w:t>
      </w:r>
    </w:p>
    <w:p w:rsidR="000A2F08" w:rsidRDefault="00853140">
      <w:pPr>
        <w:spacing w:line="600" w:lineRule="exact"/>
        <w:rPr>
          <w:rFonts w:ascii="仿宋_GB2312" w:eastAsia="仿宋_GB2312"/>
          <w:sz w:val="30"/>
          <w:szCs w:val="30"/>
        </w:rPr>
      </w:pPr>
      <w:r>
        <w:rPr>
          <w:rFonts w:ascii="仿宋_GB2312" w:eastAsia="仿宋_GB2312" w:hint="eastAsia"/>
          <w:sz w:val="30"/>
          <w:szCs w:val="30"/>
        </w:rPr>
        <w:t>六、一般公共预算基本支出情况表</w:t>
      </w:r>
    </w:p>
    <w:p w:rsidR="000A2F08" w:rsidRDefault="00853140">
      <w:pPr>
        <w:spacing w:line="600" w:lineRule="exact"/>
        <w:rPr>
          <w:rFonts w:ascii="仿宋_GB2312" w:eastAsia="仿宋_GB2312"/>
          <w:sz w:val="30"/>
          <w:szCs w:val="30"/>
        </w:rPr>
      </w:pPr>
      <w:r>
        <w:rPr>
          <w:rFonts w:ascii="仿宋_GB2312" w:eastAsia="仿宋_GB2312" w:hint="eastAsia"/>
          <w:sz w:val="30"/>
          <w:szCs w:val="30"/>
        </w:rPr>
        <w:t>七、一般公共预算“三公”经费支出情况表</w:t>
      </w:r>
    </w:p>
    <w:p w:rsidR="000A2F08" w:rsidRDefault="00853140">
      <w:pPr>
        <w:spacing w:line="600" w:lineRule="exact"/>
        <w:rPr>
          <w:rFonts w:ascii="仿宋_GB2312" w:eastAsia="仿宋_GB2312"/>
          <w:sz w:val="30"/>
          <w:szCs w:val="30"/>
        </w:rPr>
      </w:pPr>
      <w:r>
        <w:rPr>
          <w:rFonts w:ascii="仿宋_GB2312" w:eastAsia="仿宋_GB2312" w:hint="eastAsia"/>
          <w:sz w:val="30"/>
          <w:szCs w:val="30"/>
        </w:rPr>
        <w:t>八、政府性基金预算支出情况表</w:t>
      </w:r>
    </w:p>
    <w:p w:rsidR="000A2F08" w:rsidRDefault="00853140">
      <w:pPr>
        <w:spacing w:line="600" w:lineRule="exact"/>
        <w:rPr>
          <w:rFonts w:ascii="仿宋_GB2312" w:eastAsia="仿宋_GB2312"/>
          <w:sz w:val="30"/>
          <w:szCs w:val="30"/>
        </w:rPr>
      </w:pPr>
      <w:r>
        <w:rPr>
          <w:rFonts w:ascii="仿宋_GB2312" w:eastAsia="仿宋_GB2312" w:hint="eastAsia"/>
          <w:sz w:val="30"/>
          <w:szCs w:val="30"/>
        </w:rPr>
        <w:t>九、国有资本经营预算支出情况表</w:t>
      </w:r>
    </w:p>
    <w:p w:rsidR="000A2F08" w:rsidRDefault="00853140">
      <w:pPr>
        <w:spacing w:line="600" w:lineRule="exact"/>
        <w:rPr>
          <w:rFonts w:ascii="仿宋_GB2312" w:eastAsia="仿宋_GB2312"/>
          <w:sz w:val="30"/>
          <w:szCs w:val="30"/>
        </w:rPr>
      </w:pPr>
      <w:r>
        <w:rPr>
          <w:rFonts w:ascii="仿宋_GB2312" w:eastAsia="仿宋_GB2312" w:hint="eastAsia"/>
          <w:sz w:val="30"/>
          <w:szCs w:val="30"/>
        </w:rPr>
        <w:t>十、项目支出表</w:t>
      </w:r>
    </w:p>
    <w:p w:rsidR="000A2F08" w:rsidRDefault="00853140">
      <w:pPr>
        <w:spacing w:line="600" w:lineRule="exact"/>
        <w:rPr>
          <w:rFonts w:ascii="仿宋_GB2312" w:eastAsia="仿宋_GB2312"/>
          <w:sz w:val="30"/>
          <w:szCs w:val="30"/>
        </w:rPr>
      </w:pPr>
      <w:r>
        <w:rPr>
          <w:rFonts w:ascii="仿宋_GB2312" w:eastAsia="仿宋_GB2312" w:hint="eastAsia"/>
          <w:sz w:val="30"/>
          <w:szCs w:val="30"/>
        </w:rPr>
        <w:t>十一、关于空表的说明</w:t>
      </w:r>
      <w:r>
        <w:rPr>
          <w:rFonts w:ascii="仿宋_GB2312" w:eastAsia="仿宋_GB2312" w:hint="eastAsia"/>
          <w:sz w:val="30"/>
          <w:szCs w:val="30"/>
        </w:rPr>
        <w:tab/>
      </w:r>
    </w:p>
    <w:p w:rsidR="000A2F08" w:rsidRDefault="00853140">
      <w:pPr>
        <w:spacing w:line="600" w:lineRule="exact"/>
        <w:rPr>
          <w:rFonts w:ascii="仿宋_GB2312" w:eastAsia="仿宋_GB2312"/>
          <w:b/>
          <w:sz w:val="30"/>
          <w:szCs w:val="30"/>
        </w:rPr>
      </w:pPr>
      <w:r>
        <w:rPr>
          <w:rFonts w:ascii="仿宋_GB2312" w:eastAsia="仿宋_GB2312"/>
          <w:b/>
          <w:sz w:val="30"/>
          <w:szCs w:val="30"/>
        </w:rPr>
        <w:fldChar w:fldCharType="begin"/>
      </w:r>
      <w:r>
        <w:rPr>
          <w:rFonts w:ascii="仿宋_GB2312" w:eastAsia="仿宋_GB2312" w:hint="eastAsia"/>
          <w:b/>
          <w:sz w:val="30"/>
          <w:szCs w:val="30"/>
        </w:rPr>
        <w:instrText>TOC \o "1-3" \h \z \u</w:instrText>
      </w:r>
      <w:r>
        <w:rPr>
          <w:rFonts w:ascii="仿宋_GB2312" w:eastAsia="仿宋_GB2312"/>
          <w:b/>
          <w:sz w:val="30"/>
          <w:szCs w:val="30"/>
        </w:rPr>
        <w:fldChar w:fldCharType="separate"/>
      </w:r>
    </w:p>
    <w:p w:rsidR="000A2F08" w:rsidRDefault="00853140">
      <w:pPr>
        <w:spacing w:line="600" w:lineRule="exact"/>
        <w:jc w:val="both"/>
        <w:rPr>
          <w:rFonts w:ascii="仿宋_GB2312" w:eastAsia="仿宋_GB2312"/>
          <w:sz w:val="30"/>
          <w:szCs w:val="30"/>
        </w:rPr>
      </w:pPr>
      <w:r>
        <w:rPr>
          <w:rFonts w:ascii="仿宋_GB2312" w:eastAsia="仿宋_GB2312"/>
          <w:sz w:val="30"/>
          <w:szCs w:val="30"/>
        </w:rPr>
        <w:fldChar w:fldCharType="end"/>
      </w:r>
    </w:p>
    <w:p w:rsidR="000A2F08" w:rsidRDefault="000A2F08">
      <w:pPr>
        <w:spacing w:line="600" w:lineRule="exact"/>
        <w:jc w:val="both"/>
        <w:rPr>
          <w:rFonts w:ascii="仿宋_GB2312" w:eastAsia="仿宋_GB2312"/>
          <w:sz w:val="30"/>
          <w:szCs w:val="30"/>
        </w:rPr>
      </w:pPr>
    </w:p>
    <w:p w:rsidR="000A2F08" w:rsidRDefault="000A2F08">
      <w:pPr>
        <w:spacing w:line="600" w:lineRule="exact"/>
        <w:jc w:val="both"/>
        <w:rPr>
          <w:rFonts w:ascii="仿宋_GB2312" w:eastAsia="仿宋_GB2312"/>
          <w:sz w:val="30"/>
          <w:szCs w:val="30"/>
        </w:rPr>
      </w:pPr>
    </w:p>
    <w:p w:rsidR="000A2F08" w:rsidRDefault="000A2F08">
      <w:pPr>
        <w:spacing w:line="600" w:lineRule="exact"/>
        <w:jc w:val="both"/>
        <w:rPr>
          <w:rFonts w:ascii="仿宋_GB2312" w:eastAsia="仿宋_GB2312"/>
          <w:sz w:val="30"/>
          <w:szCs w:val="30"/>
        </w:rPr>
      </w:pPr>
    </w:p>
    <w:p w:rsidR="000A2F08" w:rsidRDefault="000A2F08">
      <w:pPr>
        <w:spacing w:line="600" w:lineRule="exact"/>
        <w:jc w:val="both"/>
        <w:rPr>
          <w:rFonts w:ascii="仿宋_GB2312" w:eastAsia="仿宋_GB2312"/>
          <w:sz w:val="30"/>
          <w:szCs w:val="30"/>
        </w:rPr>
      </w:pPr>
    </w:p>
    <w:p w:rsidR="000A2F08" w:rsidRDefault="000A2F08">
      <w:pPr>
        <w:spacing w:line="600" w:lineRule="exact"/>
        <w:jc w:val="both"/>
        <w:rPr>
          <w:rFonts w:ascii="仿宋_GB2312" w:eastAsia="仿宋_GB2312"/>
          <w:sz w:val="30"/>
          <w:szCs w:val="30"/>
        </w:rPr>
      </w:pPr>
    </w:p>
    <w:p w:rsidR="000A2F08" w:rsidRDefault="000A2F08">
      <w:pPr>
        <w:spacing w:line="600" w:lineRule="exact"/>
        <w:jc w:val="both"/>
        <w:rPr>
          <w:rFonts w:ascii="仿宋_GB2312" w:eastAsia="仿宋_GB2312"/>
          <w:sz w:val="30"/>
          <w:szCs w:val="30"/>
        </w:rPr>
      </w:pPr>
    </w:p>
    <w:p w:rsidR="000A2F08" w:rsidRDefault="000A2F08">
      <w:pPr>
        <w:spacing w:line="600" w:lineRule="exact"/>
        <w:jc w:val="both"/>
        <w:rPr>
          <w:rFonts w:ascii="仿宋_GB2312" w:eastAsia="仿宋_GB2312"/>
          <w:sz w:val="30"/>
          <w:szCs w:val="30"/>
        </w:rPr>
      </w:pPr>
    </w:p>
    <w:p w:rsidR="000A2F08" w:rsidRDefault="000A2F08">
      <w:pPr>
        <w:spacing w:line="600" w:lineRule="exact"/>
        <w:jc w:val="both"/>
        <w:rPr>
          <w:rFonts w:ascii="仿宋_GB2312" w:eastAsia="仿宋_GB2312"/>
          <w:sz w:val="30"/>
          <w:szCs w:val="30"/>
        </w:rPr>
      </w:pPr>
    </w:p>
    <w:p w:rsidR="000A2F08" w:rsidRDefault="000A2F08">
      <w:pPr>
        <w:spacing w:line="600" w:lineRule="exact"/>
        <w:jc w:val="both"/>
        <w:rPr>
          <w:rFonts w:ascii="仿宋_GB2312" w:eastAsia="仿宋_GB2312"/>
          <w:sz w:val="30"/>
          <w:szCs w:val="30"/>
        </w:rPr>
      </w:pPr>
    </w:p>
    <w:p w:rsidR="000A2F08" w:rsidRDefault="000A2F08">
      <w:pPr>
        <w:spacing w:line="600" w:lineRule="exact"/>
        <w:jc w:val="both"/>
        <w:rPr>
          <w:rFonts w:eastAsia="黑体"/>
          <w:w w:val="95"/>
          <w:sz w:val="44"/>
          <w:szCs w:val="44"/>
        </w:rPr>
      </w:pPr>
    </w:p>
    <w:p w:rsidR="000A2F08" w:rsidRDefault="000A2F08">
      <w:pPr>
        <w:pStyle w:val="20"/>
        <w:tabs>
          <w:tab w:val="right" w:leader="dot" w:pos="8296"/>
        </w:tabs>
        <w:spacing w:line="600" w:lineRule="exact"/>
        <w:ind w:left="0"/>
        <w:rPr>
          <w:rFonts w:ascii="黑体" w:eastAsia="黑体"/>
          <w:sz w:val="30"/>
          <w:szCs w:val="30"/>
        </w:rPr>
        <w:sectPr w:rsidR="000A2F08">
          <w:headerReference w:type="default" r:id="rId7"/>
          <w:footerReference w:type="even" r:id="rId8"/>
          <w:footerReference w:type="default" r:id="rId9"/>
          <w:pgSz w:w="11907" w:h="16840"/>
          <w:pgMar w:top="2098" w:right="1474" w:bottom="1304" w:left="1588" w:header="765" w:footer="765" w:gutter="0"/>
          <w:pgNumType w:fmt="numberInDash" w:start="1"/>
          <w:cols w:space="720"/>
          <w:docGrid w:linePitch="326"/>
        </w:sectPr>
      </w:pPr>
    </w:p>
    <w:p w:rsidR="000A2F08" w:rsidRDefault="00853140">
      <w:pPr>
        <w:pStyle w:val="1"/>
        <w:spacing w:line="600" w:lineRule="exact"/>
        <w:jc w:val="center"/>
        <w:rPr>
          <w:rFonts w:ascii="黑体" w:eastAsia="黑体" w:hAnsi="黑体" w:cs="黑体"/>
          <w:b w:val="0"/>
        </w:rPr>
      </w:pPr>
      <w:bookmarkStart w:id="1" w:name="_Toc78784554"/>
      <w:r>
        <w:rPr>
          <w:rFonts w:ascii="黑体" w:eastAsia="黑体" w:hAnsi="黑体" w:cs="黑体" w:hint="eastAsia"/>
          <w:b w:val="0"/>
        </w:rPr>
        <w:lastRenderedPageBreak/>
        <w:t>第一部分</w:t>
      </w:r>
      <w:r>
        <w:rPr>
          <w:rFonts w:ascii="黑体" w:eastAsia="黑体" w:hAnsi="黑体" w:cs="黑体" w:hint="eastAsia"/>
          <w:b w:val="0"/>
        </w:rPr>
        <w:t xml:space="preserve">  </w:t>
      </w:r>
      <w:r>
        <w:rPr>
          <w:rFonts w:ascii="黑体" w:eastAsia="黑体" w:hAnsi="黑体" w:cs="黑体" w:hint="eastAsia"/>
          <w:b w:val="0"/>
        </w:rPr>
        <w:t>概</w:t>
      </w:r>
      <w:r>
        <w:rPr>
          <w:rFonts w:ascii="黑体" w:eastAsia="黑体" w:hAnsi="黑体" w:cs="黑体" w:hint="eastAsia"/>
          <w:b w:val="0"/>
        </w:rPr>
        <w:t xml:space="preserve"> </w:t>
      </w:r>
      <w:proofErr w:type="gramStart"/>
      <w:r>
        <w:rPr>
          <w:rFonts w:ascii="黑体" w:eastAsia="黑体" w:hAnsi="黑体" w:cs="黑体" w:hint="eastAsia"/>
          <w:b w:val="0"/>
        </w:rPr>
        <w:t>况</w:t>
      </w:r>
      <w:bookmarkEnd w:id="1"/>
      <w:proofErr w:type="gramEnd"/>
    </w:p>
    <w:p w:rsidR="000A2F08" w:rsidRDefault="000A2F08">
      <w:pPr>
        <w:spacing w:line="600" w:lineRule="exact"/>
      </w:pPr>
    </w:p>
    <w:p w:rsidR="000A2F08" w:rsidRDefault="00853140">
      <w:pPr>
        <w:pStyle w:val="2"/>
        <w:spacing w:line="600" w:lineRule="exact"/>
        <w:ind w:firstLineChars="200" w:firstLine="602"/>
        <w:rPr>
          <w:rFonts w:ascii="黑体" w:eastAsia="黑体" w:hAnsi="黑体"/>
          <w:sz w:val="30"/>
          <w:szCs w:val="30"/>
        </w:rPr>
      </w:pPr>
      <w:bookmarkStart w:id="2" w:name="_Toc78784555"/>
      <w:r>
        <w:rPr>
          <w:rFonts w:ascii="黑体" w:eastAsia="黑体" w:hAnsi="黑体" w:hint="eastAsia"/>
          <w:sz w:val="30"/>
          <w:szCs w:val="30"/>
        </w:rPr>
        <w:t>一、主要职责</w:t>
      </w:r>
      <w:bookmarkEnd w:id="2"/>
    </w:p>
    <w:p w:rsidR="000A2F08" w:rsidRDefault="00853140">
      <w:pPr>
        <w:autoSpaceDE w:val="0"/>
        <w:autoSpaceDN w:val="0"/>
        <w:spacing w:line="580" w:lineRule="exact"/>
        <w:ind w:firstLineChars="200" w:firstLine="600"/>
        <w:textAlignment w:val="auto"/>
        <w:rPr>
          <w:rFonts w:ascii="仿宋_GB2312" w:eastAsia="仿宋_GB2312"/>
          <w:sz w:val="30"/>
          <w:szCs w:val="30"/>
        </w:rPr>
      </w:pPr>
      <w:bookmarkStart w:id="3" w:name="_Toc78784556"/>
      <w:r>
        <w:rPr>
          <w:rFonts w:ascii="仿宋_GB2312" w:eastAsia="仿宋_GB2312" w:hint="eastAsia"/>
          <w:sz w:val="30"/>
          <w:szCs w:val="30"/>
        </w:rPr>
        <w:t>研究提出全区国民经济和社会发展的战略目标和重大方针政策；负责全区经济运行情况的监督，对经济运行过程中深层次问题进行分析研究；负责全区固定资产投资项目计划的审批、立项、核准、备案、检查和落实；指导全区各部门的长远规划及年度计划的编制工作；负责对全区的各类价格、各项收费的监测、监督、预测、预警、调研和信息反馈工作；开展价格咨询、认证、涉案物品的价格鉴定工作等。</w:t>
      </w:r>
    </w:p>
    <w:p w:rsidR="000A2F08" w:rsidRDefault="00853140">
      <w:pPr>
        <w:pStyle w:val="2"/>
        <w:spacing w:line="600" w:lineRule="exact"/>
        <w:ind w:firstLineChars="200" w:firstLine="602"/>
        <w:rPr>
          <w:rFonts w:ascii="黑体" w:eastAsia="黑体" w:hAnsi="黑体"/>
          <w:sz w:val="30"/>
          <w:szCs w:val="30"/>
        </w:rPr>
      </w:pPr>
      <w:r>
        <w:rPr>
          <w:rFonts w:ascii="黑体" w:eastAsia="黑体" w:hAnsi="黑体" w:hint="eastAsia"/>
          <w:sz w:val="30"/>
          <w:szCs w:val="30"/>
        </w:rPr>
        <w:t>二、机构设置</w:t>
      </w:r>
      <w:bookmarkEnd w:id="3"/>
      <w:r>
        <w:rPr>
          <w:rFonts w:ascii="黑体" w:eastAsia="黑体" w:hAnsi="黑体" w:hint="eastAsia"/>
          <w:sz w:val="30"/>
          <w:szCs w:val="30"/>
        </w:rPr>
        <w:t>情况</w:t>
      </w:r>
    </w:p>
    <w:p w:rsidR="000A2F08" w:rsidRDefault="00853140">
      <w:pPr>
        <w:autoSpaceDE w:val="0"/>
        <w:autoSpaceDN w:val="0"/>
        <w:spacing w:line="580" w:lineRule="exact"/>
        <w:ind w:firstLineChars="200" w:firstLine="600"/>
        <w:textAlignment w:val="auto"/>
        <w:rPr>
          <w:rFonts w:ascii="仿宋_GB2312" w:eastAsia="仿宋_GB2312"/>
          <w:sz w:val="30"/>
          <w:szCs w:val="30"/>
        </w:rPr>
      </w:pPr>
      <w:r>
        <w:rPr>
          <w:rFonts w:ascii="仿宋_GB2312" w:eastAsia="仿宋_GB2312" w:hint="eastAsia"/>
          <w:sz w:val="30"/>
          <w:szCs w:val="30"/>
        </w:rPr>
        <w:t>天津市河北区发展和改革委员会内设</w:t>
      </w:r>
      <w:r>
        <w:rPr>
          <w:rFonts w:ascii="仿宋_GB2312" w:eastAsia="仿宋_GB2312" w:hint="eastAsia"/>
          <w:sz w:val="30"/>
          <w:szCs w:val="30"/>
        </w:rPr>
        <w:t>10</w:t>
      </w:r>
      <w:r>
        <w:rPr>
          <w:rFonts w:ascii="仿宋_GB2312" w:eastAsia="仿宋_GB2312" w:hint="eastAsia"/>
          <w:sz w:val="30"/>
          <w:szCs w:val="30"/>
        </w:rPr>
        <w:t>个职能处室；下辖</w:t>
      </w:r>
      <w:r>
        <w:rPr>
          <w:rFonts w:ascii="仿宋_GB2312" w:eastAsia="仿宋_GB2312" w:hint="eastAsia"/>
          <w:sz w:val="30"/>
          <w:szCs w:val="30"/>
        </w:rPr>
        <w:t>2</w:t>
      </w:r>
      <w:r>
        <w:rPr>
          <w:rFonts w:ascii="仿宋_GB2312" w:eastAsia="仿宋_GB2312" w:hint="eastAsia"/>
          <w:sz w:val="30"/>
          <w:szCs w:val="30"/>
        </w:rPr>
        <w:t>个预算单位。</w:t>
      </w:r>
    </w:p>
    <w:p w:rsidR="000A2F08" w:rsidRDefault="00853140">
      <w:pPr>
        <w:autoSpaceDE w:val="0"/>
        <w:autoSpaceDN w:val="0"/>
        <w:spacing w:line="580" w:lineRule="exact"/>
        <w:ind w:firstLineChars="200" w:firstLine="600"/>
        <w:textAlignment w:val="auto"/>
        <w:rPr>
          <w:rFonts w:ascii="仿宋_GB2312" w:eastAsia="仿宋_GB2312"/>
          <w:sz w:val="30"/>
          <w:szCs w:val="30"/>
        </w:rPr>
      </w:pPr>
      <w:r>
        <w:rPr>
          <w:rFonts w:ascii="仿宋_GB2312" w:eastAsia="仿宋_GB2312" w:hint="eastAsia"/>
          <w:sz w:val="30"/>
          <w:szCs w:val="30"/>
        </w:rPr>
        <w:t>纳入天津市河北区发展和改革委员会</w:t>
      </w:r>
      <w:r>
        <w:rPr>
          <w:rFonts w:ascii="仿宋_GB2312" w:eastAsia="仿宋_GB2312" w:hint="eastAsia"/>
          <w:sz w:val="30"/>
          <w:szCs w:val="30"/>
        </w:rPr>
        <w:t>2025</w:t>
      </w:r>
      <w:r>
        <w:rPr>
          <w:rFonts w:ascii="仿宋_GB2312" w:eastAsia="仿宋_GB2312" w:hint="eastAsia"/>
          <w:sz w:val="30"/>
          <w:szCs w:val="30"/>
        </w:rPr>
        <w:t>年部门预算编制范围的预算单</w:t>
      </w:r>
      <w:r>
        <w:rPr>
          <w:rFonts w:ascii="仿宋_GB2312" w:eastAsia="仿宋_GB2312" w:hint="eastAsia"/>
          <w:sz w:val="30"/>
          <w:szCs w:val="30"/>
        </w:rPr>
        <w:t>位包括：</w:t>
      </w:r>
    </w:p>
    <w:p w:rsidR="000A2F08" w:rsidRDefault="00853140">
      <w:pPr>
        <w:spacing w:line="600" w:lineRule="exact"/>
        <w:ind w:firstLine="600"/>
        <w:jc w:val="both"/>
        <w:rPr>
          <w:rFonts w:ascii="仿宋_GB2312" w:eastAsia="仿宋_GB2312"/>
          <w:sz w:val="30"/>
          <w:szCs w:val="30"/>
        </w:rPr>
        <w:sectPr w:rsidR="000A2F08">
          <w:footerReference w:type="default" r:id="rId10"/>
          <w:pgSz w:w="11907" w:h="16840"/>
          <w:pgMar w:top="2098" w:right="1474" w:bottom="1304" w:left="1588" w:header="765" w:footer="765" w:gutter="0"/>
          <w:pgNumType w:fmt="numberInDash" w:start="1"/>
          <w:cols w:space="720"/>
          <w:docGrid w:linePitch="326"/>
        </w:sectPr>
      </w:pPr>
      <w:r>
        <w:rPr>
          <w:rFonts w:ascii="仿宋_GB2312" w:eastAsia="仿宋_GB2312" w:hint="eastAsia"/>
          <w:sz w:val="30"/>
          <w:szCs w:val="30"/>
        </w:rPr>
        <w:t>1.</w:t>
      </w:r>
      <w:r>
        <w:rPr>
          <w:rFonts w:ascii="仿宋_GB2312" w:eastAsia="仿宋_GB2312" w:hint="eastAsia"/>
          <w:sz w:val="30"/>
          <w:szCs w:val="30"/>
        </w:rPr>
        <w:t>天津市河北区发展和改革委员会</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2.</w:t>
      </w:r>
      <w:r>
        <w:rPr>
          <w:rFonts w:ascii="仿宋_GB2312" w:eastAsia="仿宋_GB2312" w:hint="eastAsia"/>
          <w:sz w:val="30"/>
          <w:szCs w:val="30"/>
        </w:rPr>
        <w:t>天津市河北区公共信用中心</w:t>
      </w:r>
      <w:r>
        <w:rPr>
          <w:rFonts w:ascii="仿宋_GB2312" w:eastAsia="仿宋_GB2312" w:hint="eastAsia"/>
          <w:sz w:val="30"/>
          <w:szCs w:val="30"/>
        </w:rPr>
        <w:t>(</w:t>
      </w:r>
      <w:r>
        <w:rPr>
          <w:rFonts w:ascii="仿宋_GB2312" w:eastAsia="仿宋_GB2312" w:hint="eastAsia"/>
          <w:sz w:val="30"/>
          <w:szCs w:val="30"/>
        </w:rPr>
        <w:t>天津市河北区价格认证中心</w:t>
      </w:r>
      <w:r>
        <w:rPr>
          <w:rFonts w:ascii="仿宋_GB2312" w:eastAsia="仿宋_GB2312" w:hint="eastAsia"/>
          <w:sz w:val="30"/>
          <w:szCs w:val="30"/>
        </w:rPr>
        <w:t>)</w:t>
      </w:r>
      <w:r>
        <w:rPr>
          <w:rFonts w:ascii="仿宋_GB2312" w:eastAsia="仿宋_GB2312" w:hint="eastAsia"/>
          <w:sz w:val="30"/>
          <w:szCs w:val="30"/>
        </w:rPr>
        <w:br/>
      </w:r>
      <w:r>
        <w:rPr>
          <w:rFonts w:ascii="仿宋_GB2312" w:eastAsia="仿宋_GB2312" w:hint="eastAsia"/>
          <w:sz w:val="30"/>
          <w:szCs w:val="30"/>
        </w:rPr>
        <w:t xml:space="preserve">　　</w:t>
      </w:r>
    </w:p>
    <w:p w:rsidR="000A2F08" w:rsidRDefault="00853140">
      <w:pPr>
        <w:pStyle w:val="1"/>
        <w:spacing w:line="600" w:lineRule="exact"/>
        <w:jc w:val="center"/>
        <w:rPr>
          <w:rFonts w:ascii="黑体" w:eastAsia="黑体"/>
          <w:sz w:val="30"/>
          <w:szCs w:val="30"/>
        </w:rPr>
      </w:pPr>
      <w:bookmarkStart w:id="4" w:name="_Toc78784570"/>
      <w:r>
        <w:rPr>
          <w:rFonts w:ascii="黑体" w:eastAsia="黑体" w:hAnsi="黑体" w:cs="黑体" w:hint="eastAsia"/>
        </w:rPr>
        <w:lastRenderedPageBreak/>
        <w:t>第二部分</w:t>
      </w:r>
      <w:r>
        <w:rPr>
          <w:rFonts w:ascii="黑体" w:eastAsia="黑体" w:hAnsi="黑体" w:cs="黑体" w:hint="eastAsia"/>
        </w:rPr>
        <w:t xml:space="preserve">  2025</w:t>
      </w:r>
      <w:r>
        <w:rPr>
          <w:rFonts w:ascii="黑体" w:eastAsia="黑体" w:hAnsi="黑体" w:cs="黑体" w:hint="eastAsia"/>
        </w:rPr>
        <w:t>年部门预算情况说明</w:t>
      </w:r>
      <w:bookmarkEnd w:id="4"/>
    </w:p>
    <w:p w:rsidR="000A2F08" w:rsidRDefault="00853140">
      <w:pPr>
        <w:pStyle w:val="2"/>
        <w:spacing w:line="600" w:lineRule="exact"/>
        <w:ind w:firstLineChars="200" w:firstLine="600"/>
        <w:rPr>
          <w:rFonts w:ascii="黑体" w:eastAsia="黑体" w:hAnsi="黑体"/>
          <w:b w:val="0"/>
          <w:sz w:val="30"/>
          <w:szCs w:val="30"/>
        </w:rPr>
      </w:pPr>
      <w:bookmarkStart w:id="5" w:name="_Toc78784571"/>
      <w:r>
        <w:rPr>
          <w:rFonts w:ascii="黑体" w:eastAsia="黑体" w:hAnsi="黑体" w:hint="eastAsia"/>
          <w:b w:val="0"/>
          <w:sz w:val="30"/>
          <w:szCs w:val="30"/>
        </w:rPr>
        <w:t>一、关于收支总体情况</w:t>
      </w:r>
      <w:bookmarkEnd w:id="5"/>
      <w:r>
        <w:rPr>
          <w:rFonts w:ascii="黑体" w:eastAsia="黑体" w:hAnsi="黑体" w:hint="eastAsia"/>
          <w:b w:val="0"/>
          <w:sz w:val="30"/>
          <w:szCs w:val="30"/>
        </w:rPr>
        <w:t>表的说明</w:t>
      </w:r>
    </w:p>
    <w:p w:rsidR="000A2F08" w:rsidRDefault="00853140">
      <w:pPr>
        <w:spacing w:line="600" w:lineRule="exact"/>
        <w:ind w:firstLineChars="200" w:firstLine="600"/>
        <w:rPr>
          <w:rFonts w:eastAsia="仿宋_GB2312"/>
          <w:sz w:val="30"/>
          <w:szCs w:val="30"/>
        </w:rPr>
      </w:pPr>
      <w:r>
        <w:rPr>
          <w:rFonts w:ascii="仿宋_GB2312" w:eastAsia="仿宋_GB2312" w:hint="eastAsia"/>
          <w:sz w:val="30"/>
          <w:szCs w:val="30"/>
        </w:rPr>
        <w:t>按照综合预算的原则，天津市河北区发展和改革委员会所有收入和支出均纳入部门预算管理。收入包括：一般公共预算拨款收入</w:t>
      </w:r>
      <w:r>
        <w:rPr>
          <w:rFonts w:ascii="仿宋_GB2312" w:eastAsia="仿宋_GB2312" w:hint="eastAsia"/>
          <w:sz w:val="30"/>
          <w:szCs w:val="30"/>
        </w:rPr>
        <w:t>25,992,549.00</w:t>
      </w:r>
      <w:r>
        <w:rPr>
          <w:rFonts w:ascii="仿宋_GB2312" w:eastAsia="仿宋_GB2312" w:hint="eastAsia"/>
          <w:sz w:val="30"/>
          <w:szCs w:val="30"/>
        </w:rPr>
        <w:t>元、政府性基金预算拨款收入</w:t>
      </w:r>
      <w:r>
        <w:rPr>
          <w:rFonts w:ascii="仿宋_GB2312" w:eastAsia="仿宋_GB2312" w:hint="eastAsia"/>
          <w:sz w:val="30"/>
          <w:szCs w:val="30"/>
        </w:rPr>
        <w:t>0.00</w:t>
      </w:r>
      <w:r>
        <w:rPr>
          <w:rFonts w:ascii="仿宋_GB2312" w:eastAsia="仿宋_GB2312" w:hint="eastAsia"/>
          <w:sz w:val="30"/>
          <w:szCs w:val="30"/>
        </w:rPr>
        <w:t>元、国有资本经营预算拨款收入</w:t>
      </w:r>
      <w:r>
        <w:rPr>
          <w:rFonts w:ascii="仿宋_GB2312" w:eastAsia="仿宋_GB2312" w:hint="eastAsia"/>
          <w:sz w:val="30"/>
          <w:szCs w:val="30"/>
        </w:rPr>
        <w:t>0.00</w:t>
      </w:r>
      <w:r>
        <w:rPr>
          <w:rFonts w:ascii="仿宋_GB2312" w:eastAsia="仿宋_GB2312" w:hint="eastAsia"/>
          <w:sz w:val="30"/>
          <w:szCs w:val="30"/>
        </w:rPr>
        <w:t>元、财</w:t>
      </w:r>
      <w:r>
        <w:rPr>
          <w:rFonts w:ascii="仿宋_GB2312" w:eastAsia="仿宋_GB2312" w:hint="eastAsia"/>
          <w:sz w:val="30"/>
          <w:szCs w:val="30"/>
        </w:rPr>
        <w:t>政专户管理资金收入</w:t>
      </w:r>
      <w:r>
        <w:rPr>
          <w:rFonts w:ascii="仿宋_GB2312" w:eastAsia="仿宋_GB2312" w:hint="eastAsia"/>
          <w:sz w:val="30"/>
          <w:szCs w:val="30"/>
        </w:rPr>
        <w:t>0.00</w:t>
      </w:r>
      <w:r>
        <w:rPr>
          <w:rFonts w:ascii="仿宋_GB2312" w:eastAsia="仿宋_GB2312" w:hint="eastAsia"/>
          <w:sz w:val="30"/>
          <w:szCs w:val="30"/>
        </w:rPr>
        <w:t>元、事业收入</w:t>
      </w:r>
      <w:r>
        <w:rPr>
          <w:rFonts w:ascii="仿宋_GB2312" w:eastAsia="仿宋_GB2312" w:hint="eastAsia"/>
          <w:sz w:val="30"/>
          <w:szCs w:val="30"/>
        </w:rPr>
        <w:t>0.00</w:t>
      </w:r>
      <w:r>
        <w:rPr>
          <w:rFonts w:ascii="仿宋_GB2312" w:eastAsia="仿宋_GB2312" w:hint="eastAsia"/>
          <w:sz w:val="30"/>
          <w:szCs w:val="30"/>
        </w:rPr>
        <w:t>元、事业单位经营收入</w:t>
      </w:r>
      <w:r>
        <w:rPr>
          <w:rFonts w:ascii="仿宋_GB2312" w:eastAsia="仿宋_GB2312" w:hint="eastAsia"/>
          <w:sz w:val="30"/>
          <w:szCs w:val="30"/>
        </w:rPr>
        <w:t>0.00</w:t>
      </w:r>
      <w:r>
        <w:rPr>
          <w:rFonts w:ascii="仿宋_GB2312" w:eastAsia="仿宋_GB2312" w:hint="eastAsia"/>
          <w:sz w:val="30"/>
          <w:szCs w:val="30"/>
        </w:rPr>
        <w:t>元、上级补助收入</w:t>
      </w:r>
      <w:r>
        <w:rPr>
          <w:rFonts w:ascii="仿宋_GB2312" w:eastAsia="仿宋_GB2312" w:hint="eastAsia"/>
          <w:sz w:val="30"/>
          <w:szCs w:val="30"/>
        </w:rPr>
        <w:t>0.00</w:t>
      </w:r>
      <w:r>
        <w:rPr>
          <w:rFonts w:ascii="仿宋_GB2312" w:eastAsia="仿宋_GB2312" w:hint="eastAsia"/>
          <w:sz w:val="30"/>
          <w:szCs w:val="30"/>
        </w:rPr>
        <w:t>元、附属单位上缴收入</w:t>
      </w:r>
      <w:r>
        <w:rPr>
          <w:rFonts w:ascii="仿宋_GB2312" w:eastAsia="仿宋_GB2312" w:hint="eastAsia"/>
          <w:sz w:val="30"/>
          <w:szCs w:val="30"/>
        </w:rPr>
        <w:t>0.00</w:t>
      </w:r>
      <w:r>
        <w:rPr>
          <w:rFonts w:ascii="仿宋_GB2312" w:eastAsia="仿宋_GB2312" w:hint="eastAsia"/>
          <w:sz w:val="30"/>
          <w:szCs w:val="30"/>
        </w:rPr>
        <w:t>元、其他收入</w:t>
      </w:r>
      <w:r>
        <w:rPr>
          <w:rFonts w:ascii="仿宋_GB2312" w:eastAsia="仿宋_GB2312" w:hint="eastAsia"/>
          <w:sz w:val="30"/>
          <w:szCs w:val="30"/>
        </w:rPr>
        <w:t>0.00</w:t>
      </w:r>
      <w:r>
        <w:rPr>
          <w:rFonts w:ascii="仿宋_GB2312" w:eastAsia="仿宋_GB2312" w:hint="eastAsia"/>
          <w:sz w:val="30"/>
          <w:szCs w:val="30"/>
        </w:rPr>
        <w:t>元、上年结转结余</w:t>
      </w:r>
      <w:r>
        <w:rPr>
          <w:rFonts w:ascii="仿宋_GB2312" w:eastAsia="仿宋_GB2312" w:hint="eastAsia"/>
          <w:sz w:val="30"/>
          <w:szCs w:val="30"/>
        </w:rPr>
        <w:t>263,783.00</w:t>
      </w:r>
      <w:r>
        <w:rPr>
          <w:rFonts w:ascii="仿宋_GB2312" w:eastAsia="仿宋_GB2312" w:hint="eastAsia"/>
          <w:sz w:val="30"/>
          <w:szCs w:val="30"/>
        </w:rPr>
        <w:t>元；支出包括：一般公共服务支出</w:t>
      </w:r>
      <w:r>
        <w:rPr>
          <w:rFonts w:ascii="仿宋_GB2312" w:eastAsia="仿宋_GB2312" w:hint="eastAsia"/>
          <w:sz w:val="30"/>
          <w:szCs w:val="30"/>
        </w:rPr>
        <w:t>10,310,130.00</w:t>
      </w:r>
      <w:r>
        <w:rPr>
          <w:rFonts w:ascii="仿宋_GB2312" w:eastAsia="仿宋_GB2312" w:hint="eastAsia"/>
          <w:sz w:val="30"/>
          <w:szCs w:val="30"/>
        </w:rPr>
        <w:t>元、社会保障和就业支出</w:t>
      </w:r>
      <w:r>
        <w:rPr>
          <w:rFonts w:ascii="仿宋_GB2312" w:eastAsia="仿宋_GB2312" w:hint="eastAsia"/>
          <w:sz w:val="30"/>
          <w:szCs w:val="30"/>
        </w:rPr>
        <w:t>1,900,010.00</w:t>
      </w:r>
      <w:r>
        <w:rPr>
          <w:rFonts w:ascii="仿宋_GB2312" w:eastAsia="仿宋_GB2312" w:hint="eastAsia"/>
          <w:sz w:val="30"/>
          <w:szCs w:val="30"/>
        </w:rPr>
        <w:t>元、卫生健康支出</w:t>
      </w:r>
      <w:r>
        <w:rPr>
          <w:rFonts w:ascii="仿宋_GB2312" w:eastAsia="仿宋_GB2312" w:hint="eastAsia"/>
          <w:sz w:val="30"/>
          <w:szCs w:val="30"/>
        </w:rPr>
        <w:t>688,192.00</w:t>
      </w:r>
      <w:r>
        <w:rPr>
          <w:rFonts w:ascii="仿宋_GB2312" w:eastAsia="仿宋_GB2312" w:hint="eastAsia"/>
          <w:sz w:val="30"/>
          <w:szCs w:val="30"/>
        </w:rPr>
        <w:t>元、城乡社区支出</w:t>
      </w:r>
      <w:r>
        <w:rPr>
          <w:rFonts w:ascii="仿宋_GB2312" w:eastAsia="仿宋_GB2312" w:hint="eastAsia"/>
          <w:sz w:val="30"/>
          <w:szCs w:val="30"/>
        </w:rPr>
        <w:t>228,000.00</w:t>
      </w:r>
      <w:r>
        <w:rPr>
          <w:rFonts w:ascii="仿宋_GB2312" w:eastAsia="仿宋_GB2312" w:hint="eastAsia"/>
          <w:sz w:val="30"/>
          <w:szCs w:val="30"/>
        </w:rPr>
        <w:t>元、援助其他地区支出</w:t>
      </w:r>
      <w:r>
        <w:rPr>
          <w:rFonts w:ascii="仿宋_GB2312" w:eastAsia="仿宋_GB2312" w:hint="eastAsia"/>
          <w:sz w:val="30"/>
          <w:szCs w:val="30"/>
        </w:rPr>
        <w:t>8,300,000.00</w:t>
      </w:r>
      <w:r>
        <w:rPr>
          <w:rFonts w:ascii="仿宋_GB2312" w:eastAsia="仿宋_GB2312" w:hint="eastAsia"/>
          <w:sz w:val="30"/>
          <w:szCs w:val="30"/>
        </w:rPr>
        <w:t>元、粮油物资储备支出</w:t>
      </w:r>
      <w:r>
        <w:rPr>
          <w:rFonts w:ascii="仿宋_GB2312" w:eastAsia="仿宋_GB2312" w:hint="eastAsia"/>
          <w:sz w:val="30"/>
          <w:szCs w:val="30"/>
        </w:rPr>
        <w:t>4,830,000.00</w:t>
      </w:r>
      <w:r>
        <w:rPr>
          <w:rFonts w:ascii="仿宋_GB2312" w:eastAsia="仿宋_GB2312" w:hint="eastAsia"/>
          <w:sz w:val="30"/>
          <w:szCs w:val="30"/>
        </w:rPr>
        <w:t>元。天津市河北区发展和改革委员会</w:t>
      </w:r>
      <w:r>
        <w:rPr>
          <w:rFonts w:ascii="仿宋_GB2312" w:eastAsia="仿宋_GB2312" w:hint="eastAsia"/>
          <w:sz w:val="30"/>
          <w:szCs w:val="30"/>
        </w:rPr>
        <w:t>2025</w:t>
      </w:r>
      <w:r>
        <w:rPr>
          <w:rFonts w:ascii="仿宋_GB2312" w:eastAsia="仿宋_GB2312" w:hint="eastAsia"/>
          <w:sz w:val="30"/>
          <w:szCs w:val="30"/>
        </w:rPr>
        <w:t>年收支总预算</w:t>
      </w:r>
      <w:r>
        <w:rPr>
          <w:rFonts w:ascii="仿宋_GB2312" w:eastAsia="仿宋_GB2312" w:hint="eastAsia"/>
          <w:sz w:val="30"/>
          <w:szCs w:val="30"/>
        </w:rPr>
        <w:t>26,256,3</w:t>
      </w:r>
      <w:r>
        <w:rPr>
          <w:rFonts w:ascii="仿宋_GB2312" w:eastAsia="仿宋_GB2312" w:hint="eastAsia"/>
          <w:sz w:val="30"/>
          <w:szCs w:val="30"/>
        </w:rPr>
        <w:t>32.00</w:t>
      </w:r>
      <w:r>
        <w:rPr>
          <w:rFonts w:ascii="仿宋_GB2312" w:eastAsia="仿宋_GB2312" w:hint="eastAsia"/>
          <w:sz w:val="30"/>
          <w:szCs w:val="30"/>
        </w:rPr>
        <w:t>元。</w:t>
      </w:r>
    </w:p>
    <w:p w:rsidR="000A2F08" w:rsidRDefault="00853140">
      <w:pPr>
        <w:pStyle w:val="2"/>
        <w:spacing w:line="600" w:lineRule="exact"/>
        <w:ind w:firstLineChars="200" w:firstLine="600"/>
        <w:rPr>
          <w:rFonts w:ascii="黑体" w:eastAsia="黑体" w:hAnsi="黑体" w:cs="仿宋_GB2312"/>
          <w:b w:val="0"/>
          <w:sz w:val="30"/>
          <w:szCs w:val="30"/>
        </w:rPr>
      </w:pPr>
      <w:bookmarkStart w:id="6" w:name="_Toc78784572"/>
      <w:r>
        <w:rPr>
          <w:rFonts w:ascii="黑体" w:eastAsia="黑体" w:hAnsi="黑体" w:cs="仿宋_GB2312" w:hint="eastAsia"/>
          <w:b w:val="0"/>
          <w:sz w:val="30"/>
          <w:szCs w:val="30"/>
        </w:rPr>
        <w:t>二、关于收入总体情况</w:t>
      </w:r>
      <w:bookmarkEnd w:id="6"/>
      <w:r>
        <w:rPr>
          <w:rFonts w:ascii="黑体" w:eastAsia="黑体" w:hAnsi="黑体" w:cs="仿宋_GB2312" w:hint="eastAsia"/>
          <w:b w:val="0"/>
          <w:sz w:val="30"/>
          <w:szCs w:val="30"/>
        </w:rPr>
        <w:t>表的说明</w:t>
      </w:r>
    </w:p>
    <w:p w:rsidR="000A2F08" w:rsidRDefault="00853140">
      <w:pPr>
        <w:spacing w:line="600" w:lineRule="exact"/>
        <w:ind w:firstLineChars="200" w:firstLine="600"/>
        <w:rPr>
          <w:rFonts w:eastAsia="仿宋_GB2312"/>
          <w:sz w:val="30"/>
          <w:szCs w:val="30"/>
        </w:rPr>
      </w:pPr>
      <w:r>
        <w:rPr>
          <w:rFonts w:ascii="仿宋_GB2312" w:eastAsia="仿宋_GB2312" w:hint="eastAsia"/>
          <w:sz w:val="30"/>
          <w:szCs w:val="30"/>
        </w:rPr>
        <w:t>天津市河北区发展和改革委员会</w:t>
      </w:r>
      <w:r>
        <w:rPr>
          <w:rFonts w:ascii="仿宋_GB2312" w:eastAsia="仿宋_GB2312" w:hint="eastAsia"/>
          <w:sz w:val="30"/>
          <w:szCs w:val="30"/>
        </w:rPr>
        <w:t>2025</w:t>
      </w:r>
      <w:r>
        <w:rPr>
          <w:rFonts w:ascii="仿宋_GB2312" w:eastAsia="仿宋_GB2312" w:hint="eastAsia"/>
          <w:sz w:val="30"/>
          <w:szCs w:val="30"/>
        </w:rPr>
        <w:t>年部门预算收入</w:t>
      </w:r>
      <w:r>
        <w:rPr>
          <w:rFonts w:ascii="仿宋_GB2312" w:eastAsia="仿宋_GB2312" w:hint="eastAsia"/>
          <w:sz w:val="30"/>
          <w:szCs w:val="30"/>
        </w:rPr>
        <w:t>26,256,332.00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7,874,925.00</w:t>
      </w:r>
      <w:r>
        <w:rPr>
          <w:rFonts w:ascii="仿宋_GB2312" w:eastAsia="仿宋_GB2312" w:hint="eastAsia"/>
          <w:sz w:val="30"/>
          <w:szCs w:val="30"/>
        </w:rPr>
        <w:t>元，主要原因是</w:t>
      </w:r>
      <w:r>
        <w:rPr>
          <w:rFonts w:ascii="仿宋_GB2312" w:eastAsia="仿宋_GB2312" w:hint="eastAsia"/>
          <w:sz w:val="30"/>
          <w:szCs w:val="30"/>
        </w:rPr>
        <w:t>2025</w:t>
      </w:r>
      <w:r>
        <w:rPr>
          <w:rFonts w:ascii="仿宋_GB2312" w:eastAsia="仿宋_GB2312" w:hint="eastAsia"/>
          <w:sz w:val="30"/>
          <w:szCs w:val="30"/>
        </w:rPr>
        <w:t>年度开展项目预算增加。其中：上年结转结余</w:t>
      </w:r>
      <w:r>
        <w:rPr>
          <w:rFonts w:ascii="仿宋_GB2312" w:eastAsia="仿宋_GB2312" w:hint="eastAsia"/>
          <w:sz w:val="30"/>
          <w:szCs w:val="30"/>
        </w:rPr>
        <w:t>263,783.00</w:t>
      </w:r>
      <w:r>
        <w:rPr>
          <w:rFonts w:ascii="仿宋_GB2312" w:eastAsia="仿宋_GB2312" w:hint="eastAsia"/>
          <w:sz w:val="30"/>
          <w:szCs w:val="30"/>
        </w:rPr>
        <w:t>元，占</w:t>
      </w:r>
      <w:r>
        <w:rPr>
          <w:rFonts w:ascii="仿宋_GB2312" w:eastAsia="仿宋_GB2312" w:hint="eastAsia"/>
          <w:sz w:val="30"/>
          <w:szCs w:val="30"/>
        </w:rPr>
        <w:t>1.00%</w:t>
      </w:r>
      <w:r>
        <w:rPr>
          <w:rFonts w:ascii="仿宋_GB2312" w:eastAsia="仿宋_GB2312" w:hint="eastAsia"/>
          <w:sz w:val="30"/>
          <w:szCs w:val="30"/>
        </w:rPr>
        <w:t>；一般公共预算</w:t>
      </w:r>
      <w:r>
        <w:rPr>
          <w:rFonts w:ascii="仿宋_GB2312" w:eastAsia="仿宋_GB2312" w:hint="eastAsia"/>
          <w:sz w:val="30"/>
          <w:szCs w:val="30"/>
        </w:rPr>
        <w:t>25,992,549.00</w:t>
      </w:r>
      <w:r>
        <w:rPr>
          <w:rFonts w:ascii="仿宋_GB2312" w:eastAsia="仿宋_GB2312" w:hint="eastAsia"/>
          <w:sz w:val="30"/>
          <w:szCs w:val="30"/>
        </w:rPr>
        <w:t>元，占</w:t>
      </w:r>
      <w:r>
        <w:rPr>
          <w:rFonts w:ascii="仿宋_GB2312" w:eastAsia="仿宋_GB2312" w:hint="eastAsia"/>
          <w:sz w:val="30"/>
          <w:szCs w:val="30"/>
        </w:rPr>
        <w:t>99.00%</w:t>
      </w:r>
      <w:r>
        <w:rPr>
          <w:rFonts w:ascii="仿宋_GB2312" w:eastAsia="仿宋_GB2312" w:hint="eastAsia"/>
          <w:sz w:val="30"/>
          <w:szCs w:val="30"/>
        </w:rPr>
        <w:t>；政府性基金预算</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；国有资本经营预算</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w:t>
      </w:r>
      <w:r>
        <w:rPr>
          <w:rFonts w:ascii="仿宋_GB2312" w:eastAsia="仿宋_GB2312" w:hint="eastAsia"/>
          <w:sz w:val="30"/>
          <w:szCs w:val="30"/>
        </w:rPr>
        <w:lastRenderedPageBreak/>
        <w:t>财政专户管理资金</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；事业收入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；事业单位经营收入</w:t>
      </w:r>
      <w:r>
        <w:rPr>
          <w:rFonts w:ascii="仿宋_GB2312" w:eastAsia="仿宋_GB2312" w:hint="eastAsia"/>
          <w:sz w:val="30"/>
          <w:szCs w:val="30"/>
        </w:rPr>
        <w:t>0.0</w:t>
      </w:r>
      <w:r>
        <w:rPr>
          <w:rFonts w:ascii="仿宋_GB2312" w:eastAsia="仿宋_GB2312" w:hint="eastAsia"/>
          <w:sz w:val="30"/>
          <w:szCs w:val="30"/>
        </w:rPr>
        <w:t>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；上级补助收入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；附属单位上缴收入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；其他收入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w:t>
      </w:r>
    </w:p>
    <w:p w:rsidR="000A2F08" w:rsidRDefault="00853140">
      <w:pPr>
        <w:pStyle w:val="2"/>
        <w:spacing w:line="600" w:lineRule="exact"/>
        <w:ind w:firstLineChars="200" w:firstLine="600"/>
        <w:rPr>
          <w:rFonts w:ascii="黑体" w:eastAsia="黑体" w:hAnsi="黑体" w:cs="仿宋_GB2312"/>
          <w:b w:val="0"/>
          <w:sz w:val="30"/>
          <w:szCs w:val="30"/>
        </w:rPr>
      </w:pPr>
      <w:bookmarkStart w:id="7" w:name="_Toc78784573"/>
      <w:r>
        <w:rPr>
          <w:rFonts w:ascii="黑体" w:eastAsia="黑体" w:hAnsi="黑体" w:cs="仿宋_GB2312" w:hint="eastAsia"/>
          <w:b w:val="0"/>
          <w:sz w:val="30"/>
          <w:szCs w:val="30"/>
        </w:rPr>
        <w:t>三、关于</w:t>
      </w:r>
      <w:r>
        <w:rPr>
          <w:rFonts w:ascii="黑体" w:eastAsia="黑体" w:hAnsi="黑体" w:cs="仿宋_GB2312"/>
          <w:b w:val="0"/>
          <w:sz w:val="30"/>
          <w:szCs w:val="30"/>
        </w:rPr>
        <w:t>支出</w:t>
      </w:r>
      <w:r>
        <w:rPr>
          <w:rFonts w:ascii="黑体" w:eastAsia="黑体" w:hAnsi="黑体" w:cs="仿宋_GB2312" w:hint="eastAsia"/>
          <w:b w:val="0"/>
          <w:sz w:val="30"/>
          <w:szCs w:val="30"/>
        </w:rPr>
        <w:t>总体情况表</w:t>
      </w:r>
      <w:bookmarkEnd w:id="7"/>
      <w:r>
        <w:rPr>
          <w:rFonts w:ascii="黑体" w:eastAsia="黑体" w:hAnsi="黑体" w:cs="仿宋_GB2312" w:hint="eastAsia"/>
          <w:b w:val="0"/>
          <w:sz w:val="30"/>
          <w:szCs w:val="30"/>
        </w:rPr>
        <w:t>的说明</w:t>
      </w:r>
    </w:p>
    <w:p w:rsidR="000A2F08" w:rsidRDefault="00853140">
      <w:pPr>
        <w:spacing w:line="600" w:lineRule="exact"/>
        <w:ind w:firstLineChars="200" w:firstLine="600"/>
        <w:rPr>
          <w:rFonts w:eastAsia="仿宋_GB2312"/>
          <w:sz w:val="30"/>
          <w:szCs w:val="30"/>
        </w:rPr>
      </w:pPr>
      <w:bookmarkStart w:id="8" w:name="_Toc78784574"/>
      <w:r>
        <w:rPr>
          <w:rFonts w:ascii="仿宋_GB2312" w:eastAsia="仿宋_GB2312" w:hint="eastAsia"/>
          <w:sz w:val="30"/>
          <w:szCs w:val="30"/>
        </w:rPr>
        <w:t>天津市河北区发展和改革委员会</w:t>
      </w:r>
      <w:r>
        <w:rPr>
          <w:rFonts w:ascii="仿宋_GB2312" w:eastAsia="仿宋_GB2312" w:hint="eastAsia"/>
          <w:sz w:val="30"/>
          <w:szCs w:val="30"/>
        </w:rPr>
        <w:t>2025</w:t>
      </w:r>
      <w:r>
        <w:rPr>
          <w:rFonts w:ascii="仿宋_GB2312" w:eastAsia="仿宋_GB2312" w:hint="eastAsia"/>
          <w:sz w:val="30"/>
          <w:szCs w:val="30"/>
        </w:rPr>
        <w:t>年支出预算</w:t>
      </w:r>
      <w:r>
        <w:rPr>
          <w:rFonts w:ascii="仿宋_GB2312" w:eastAsia="仿宋_GB2312" w:hint="eastAsia"/>
          <w:sz w:val="30"/>
          <w:szCs w:val="30"/>
        </w:rPr>
        <w:t>26,256,332.00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7,874,925.00</w:t>
      </w:r>
      <w:r>
        <w:rPr>
          <w:rFonts w:ascii="仿宋_GB2312" w:eastAsia="仿宋_GB2312" w:hint="eastAsia"/>
          <w:sz w:val="30"/>
          <w:szCs w:val="30"/>
        </w:rPr>
        <w:t>元，主要原因是</w:t>
      </w:r>
      <w:r>
        <w:rPr>
          <w:rFonts w:ascii="仿宋_GB2312" w:eastAsia="仿宋_GB2312" w:hint="eastAsia"/>
          <w:sz w:val="30"/>
          <w:szCs w:val="30"/>
        </w:rPr>
        <w:t>2025</w:t>
      </w:r>
      <w:r>
        <w:rPr>
          <w:rFonts w:ascii="仿宋_GB2312" w:eastAsia="仿宋_GB2312" w:hint="eastAsia"/>
          <w:sz w:val="30"/>
          <w:szCs w:val="30"/>
        </w:rPr>
        <w:t>年度开展项目预算增加。其中：基本支出</w:t>
      </w:r>
      <w:r>
        <w:rPr>
          <w:rFonts w:ascii="仿宋_GB2312" w:eastAsia="仿宋_GB2312" w:hint="eastAsia"/>
          <w:sz w:val="30"/>
          <w:szCs w:val="30"/>
        </w:rPr>
        <w:t>12,831,891.00</w:t>
      </w:r>
      <w:r>
        <w:rPr>
          <w:rFonts w:ascii="仿宋_GB2312" w:eastAsia="仿宋_GB2312" w:hint="eastAsia"/>
          <w:sz w:val="30"/>
          <w:szCs w:val="30"/>
        </w:rPr>
        <w:t>元，占</w:t>
      </w:r>
      <w:r>
        <w:rPr>
          <w:rFonts w:ascii="仿宋_GB2312" w:eastAsia="仿宋_GB2312" w:hint="eastAsia"/>
          <w:sz w:val="30"/>
          <w:szCs w:val="30"/>
        </w:rPr>
        <w:t>48.87%</w:t>
      </w:r>
      <w:r>
        <w:rPr>
          <w:rFonts w:ascii="仿宋_GB2312" w:eastAsia="仿宋_GB2312" w:hint="eastAsia"/>
          <w:sz w:val="30"/>
          <w:szCs w:val="30"/>
        </w:rPr>
        <w:t>；项目支出</w:t>
      </w:r>
      <w:r>
        <w:rPr>
          <w:rFonts w:ascii="仿宋_GB2312" w:eastAsia="仿宋_GB2312" w:hint="eastAsia"/>
          <w:sz w:val="30"/>
          <w:szCs w:val="30"/>
        </w:rPr>
        <w:t>13,424,441.00</w:t>
      </w:r>
      <w:r>
        <w:rPr>
          <w:rFonts w:ascii="仿宋_GB2312" w:eastAsia="仿宋_GB2312" w:hint="eastAsia"/>
          <w:sz w:val="30"/>
          <w:szCs w:val="30"/>
        </w:rPr>
        <w:t>元，占</w:t>
      </w:r>
      <w:r>
        <w:rPr>
          <w:rFonts w:ascii="仿宋_GB2312" w:eastAsia="仿宋_GB2312" w:hint="eastAsia"/>
          <w:sz w:val="30"/>
          <w:szCs w:val="30"/>
        </w:rPr>
        <w:t>51.13%</w:t>
      </w:r>
      <w:r>
        <w:rPr>
          <w:rFonts w:ascii="仿宋_GB2312" w:eastAsia="仿宋_GB2312" w:hint="eastAsia"/>
          <w:sz w:val="30"/>
          <w:szCs w:val="30"/>
        </w:rPr>
        <w:t>；事业单位经营支出</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；上缴上级支出</w:t>
      </w:r>
      <w:r>
        <w:rPr>
          <w:rFonts w:ascii="仿宋_GB2312" w:eastAsia="仿宋_GB2312" w:hint="eastAsia"/>
          <w:sz w:val="30"/>
          <w:szCs w:val="30"/>
        </w:rPr>
        <w:t>0.00</w:t>
      </w:r>
      <w:r>
        <w:rPr>
          <w:rFonts w:ascii="仿宋_GB2312" w:eastAsia="仿宋_GB2312" w:hint="eastAsia"/>
          <w:sz w:val="30"/>
          <w:szCs w:val="30"/>
        </w:rPr>
        <w:t>元</w:t>
      </w:r>
      <w:r>
        <w:rPr>
          <w:rFonts w:ascii="仿宋_GB2312" w:eastAsia="仿宋_GB2312" w:hint="eastAsia"/>
          <w:sz w:val="30"/>
          <w:szCs w:val="30"/>
        </w:rPr>
        <w:t>，占</w:t>
      </w:r>
      <w:r>
        <w:rPr>
          <w:rFonts w:ascii="仿宋_GB2312" w:eastAsia="仿宋_GB2312" w:hint="eastAsia"/>
          <w:sz w:val="30"/>
          <w:szCs w:val="30"/>
        </w:rPr>
        <w:t>0.00%</w:t>
      </w:r>
      <w:r>
        <w:rPr>
          <w:rFonts w:ascii="仿宋_GB2312" w:eastAsia="仿宋_GB2312" w:hint="eastAsia"/>
          <w:sz w:val="30"/>
          <w:szCs w:val="30"/>
        </w:rPr>
        <w:t>；对附属单位补助支出</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w:t>
      </w:r>
    </w:p>
    <w:p w:rsidR="000A2F08" w:rsidRDefault="00853140">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四、关于财政拨款收支总体情况表</w:t>
      </w:r>
      <w:bookmarkEnd w:id="8"/>
      <w:r>
        <w:rPr>
          <w:rFonts w:ascii="黑体" w:eastAsia="黑体" w:hAnsi="黑体" w:hint="eastAsia"/>
          <w:b w:val="0"/>
          <w:sz w:val="30"/>
          <w:szCs w:val="30"/>
        </w:rPr>
        <w:t>的说明</w:t>
      </w:r>
    </w:p>
    <w:p w:rsidR="000A2F08" w:rsidRDefault="00853140">
      <w:pPr>
        <w:spacing w:line="600" w:lineRule="exact"/>
        <w:ind w:firstLineChars="200" w:firstLine="600"/>
        <w:rPr>
          <w:rFonts w:eastAsia="仿宋_GB2312"/>
          <w:sz w:val="30"/>
          <w:szCs w:val="30"/>
        </w:rPr>
      </w:pPr>
      <w:bookmarkStart w:id="9" w:name="_Toc78784575"/>
      <w:r>
        <w:rPr>
          <w:rFonts w:ascii="仿宋_GB2312" w:eastAsia="仿宋_GB2312" w:hint="eastAsia"/>
          <w:sz w:val="30"/>
          <w:szCs w:val="30"/>
        </w:rPr>
        <w:t>天津市河北区发展和改革委员会</w:t>
      </w:r>
      <w:r>
        <w:rPr>
          <w:rFonts w:ascii="仿宋_GB2312" w:eastAsia="仿宋_GB2312" w:hint="eastAsia"/>
          <w:sz w:val="30"/>
          <w:szCs w:val="30"/>
        </w:rPr>
        <w:t>2025</w:t>
      </w:r>
      <w:r>
        <w:rPr>
          <w:rFonts w:ascii="仿宋_GB2312" w:eastAsia="仿宋_GB2312" w:hint="eastAsia"/>
          <w:sz w:val="30"/>
          <w:szCs w:val="30"/>
        </w:rPr>
        <w:t>年财政拨款收入预算</w:t>
      </w:r>
      <w:r>
        <w:rPr>
          <w:rFonts w:ascii="仿宋_GB2312" w:eastAsia="仿宋_GB2312" w:hint="eastAsia"/>
          <w:sz w:val="30"/>
          <w:szCs w:val="30"/>
        </w:rPr>
        <w:t>26,256,332.00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7,874,925.00</w:t>
      </w:r>
      <w:r>
        <w:rPr>
          <w:rFonts w:ascii="仿宋_GB2312" w:eastAsia="仿宋_GB2312" w:hint="eastAsia"/>
          <w:sz w:val="30"/>
          <w:szCs w:val="30"/>
        </w:rPr>
        <w:t>元，主要原因是</w:t>
      </w:r>
      <w:r>
        <w:rPr>
          <w:rFonts w:ascii="仿宋_GB2312" w:eastAsia="仿宋_GB2312" w:hint="eastAsia"/>
          <w:sz w:val="30"/>
          <w:szCs w:val="30"/>
        </w:rPr>
        <w:t>2025</w:t>
      </w:r>
      <w:r>
        <w:rPr>
          <w:rFonts w:ascii="仿宋_GB2312" w:eastAsia="仿宋_GB2312" w:hint="eastAsia"/>
          <w:sz w:val="30"/>
          <w:szCs w:val="30"/>
        </w:rPr>
        <w:t>年度开展项目预算增加。收入包括：一般公共预算拨款收入</w:t>
      </w:r>
      <w:r>
        <w:rPr>
          <w:rFonts w:ascii="仿宋_GB2312" w:eastAsia="仿宋_GB2312" w:hint="eastAsia"/>
          <w:sz w:val="30"/>
          <w:szCs w:val="30"/>
        </w:rPr>
        <w:t>25,992,549.00</w:t>
      </w:r>
      <w:r>
        <w:rPr>
          <w:rFonts w:ascii="仿宋_GB2312" w:eastAsia="仿宋_GB2312" w:hint="eastAsia"/>
          <w:sz w:val="30"/>
          <w:szCs w:val="30"/>
        </w:rPr>
        <w:t>元、政府性基金预算拨款收入</w:t>
      </w:r>
      <w:r>
        <w:rPr>
          <w:rFonts w:ascii="仿宋_GB2312" w:eastAsia="仿宋_GB2312" w:hint="eastAsia"/>
          <w:sz w:val="30"/>
          <w:szCs w:val="30"/>
        </w:rPr>
        <w:t>0.00</w:t>
      </w:r>
      <w:r>
        <w:rPr>
          <w:rFonts w:ascii="仿宋_GB2312" w:eastAsia="仿宋_GB2312" w:hint="eastAsia"/>
          <w:sz w:val="30"/>
          <w:szCs w:val="30"/>
        </w:rPr>
        <w:t>元、国有资本经营预算拨款收入</w:t>
      </w:r>
      <w:r>
        <w:rPr>
          <w:rFonts w:ascii="仿宋_GB2312" w:eastAsia="仿宋_GB2312" w:hint="eastAsia"/>
          <w:sz w:val="30"/>
          <w:szCs w:val="30"/>
        </w:rPr>
        <w:t>0.00</w:t>
      </w:r>
      <w:r>
        <w:rPr>
          <w:rFonts w:ascii="仿宋_GB2312" w:eastAsia="仿宋_GB2312" w:hint="eastAsia"/>
          <w:sz w:val="30"/>
          <w:szCs w:val="30"/>
        </w:rPr>
        <w:t>元、上年财政结转结余</w:t>
      </w:r>
      <w:r>
        <w:rPr>
          <w:rFonts w:ascii="仿宋_GB2312" w:eastAsia="仿宋_GB2312" w:hint="eastAsia"/>
          <w:sz w:val="30"/>
          <w:szCs w:val="30"/>
        </w:rPr>
        <w:t>263,783.00</w:t>
      </w:r>
      <w:r>
        <w:rPr>
          <w:rFonts w:ascii="仿宋_GB2312" w:eastAsia="仿宋_GB2312" w:hint="eastAsia"/>
          <w:sz w:val="30"/>
          <w:szCs w:val="30"/>
        </w:rPr>
        <w:t>元。</w:t>
      </w:r>
      <w:r>
        <w:rPr>
          <w:rFonts w:ascii="仿宋_GB2312" w:eastAsia="仿宋_GB2312" w:hint="eastAsia"/>
          <w:sz w:val="30"/>
          <w:szCs w:val="30"/>
        </w:rPr>
        <w:t>2025</w:t>
      </w:r>
      <w:r>
        <w:rPr>
          <w:rFonts w:ascii="仿宋_GB2312" w:eastAsia="仿宋_GB2312" w:hint="eastAsia"/>
          <w:sz w:val="30"/>
          <w:szCs w:val="30"/>
        </w:rPr>
        <w:t>年财政拨款支出预算</w:t>
      </w:r>
      <w:r>
        <w:rPr>
          <w:rFonts w:ascii="仿宋_GB2312" w:eastAsia="仿宋_GB2312" w:hint="eastAsia"/>
          <w:sz w:val="30"/>
          <w:szCs w:val="30"/>
        </w:rPr>
        <w:t>26,256,332.00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7,874,925.00</w:t>
      </w:r>
      <w:r>
        <w:rPr>
          <w:rFonts w:ascii="仿宋_GB2312" w:eastAsia="仿宋_GB2312" w:hint="eastAsia"/>
          <w:sz w:val="30"/>
          <w:szCs w:val="30"/>
        </w:rPr>
        <w:t>元，主要原因是</w:t>
      </w:r>
      <w:r>
        <w:rPr>
          <w:rFonts w:ascii="仿宋_GB2312" w:eastAsia="仿宋_GB2312" w:hint="eastAsia"/>
          <w:sz w:val="30"/>
          <w:szCs w:val="30"/>
        </w:rPr>
        <w:t>2025</w:t>
      </w:r>
      <w:r>
        <w:rPr>
          <w:rFonts w:ascii="仿宋_GB2312" w:eastAsia="仿宋_GB2312" w:hint="eastAsia"/>
          <w:sz w:val="30"/>
          <w:szCs w:val="30"/>
        </w:rPr>
        <w:t>年度开展项目预算增加。支出包括：一般公共</w:t>
      </w:r>
      <w:r>
        <w:rPr>
          <w:rFonts w:ascii="仿宋_GB2312" w:eastAsia="仿宋_GB2312" w:hint="eastAsia"/>
          <w:sz w:val="30"/>
          <w:szCs w:val="30"/>
        </w:rPr>
        <w:t>服务支出</w:t>
      </w:r>
      <w:r>
        <w:rPr>
          <w:rFonts w:ascii="仿宋_GB2312" w:eastAsia="仿宋_GB2312" w:hint="eastAsia"/>
          <w:sz w:val="30"/>
          <w:szCs w:val="30"/>
        </w:rPr>
        <w:t>10,310,130.00</w:t>
      </w:r>
      <w:r>
        <w:rPr>
          <w:rFonts w:ascii="仿宋_GB2312" w:eastAsia="仿宋_GB2312" w:hint="eastAsia"/>
          <w:sz w:val="30"/>
          <w:szCs w:val="30"/>
        </w:rPr>
        <w:t>元、社会保障和就业支</w:t>
      </w:r>
      <w:r>
        <w:rPr>
          <w:rFonts w:ascii="仿宋_GB2312" w:eastAsia="仿宋_GB2312" w:hint="eastAsia"/>
          <w:sz w:val="30"/>
          <w:szCs w:val="30"/>
        </w:rPr>
        <w:lastRenderedPageBreak/>
        <w:t>出</w:t>
      </w:r>
      <w:r>
        <w:rPr>
          <w:rFonts w:ascii="仿宋_GB2312" w:eastAsia="仿宋_GB2312" w:hint="eastAsia"/>
          <w:sz w:val="30"/>
          <w:szCs w:val="30"/>
        </w:rPr>
        <w:t>1,900,010.00</w:t>
      </w:r>
      <w:r>
        <w:rPr>
          <w:rFonts w:ascii="仿宋_GB2312" w:eastAsia="仿宋_GB2312" w:hint="eastAsia"/>
          <w:sz w:val="30"/>
          <w:szCs w:val="30"/>
        </w:rPr>
        <w:t>元、卫生健康支出</w:t>
      </w:r>
      <w:r>
        <w:rPr>
          <w:rFonts w:ascii="仿宋_GB2312" w:eastAsia="仿宋_GB2312" w:hint="eastAsia"/>
          <w:sz w:val="30"/>
          <w:szCs w:val="30"/>
        </w:rPr>
        <w:t>688,192.00</w:t>
      </w:r>
      <w:r>
        <w:rPr>
          <w:rFonts w:ascii="仿宋_GB2312" w:eastAsia="仿宋_GB2312" w:hint="eastAsia"/>
          <w:sz w:val="30"/>
          <w:szCs w:val="30"/>
        </w:rPr>
        <w:t>元、城乡社区支出</w:t>
      </w:r>
      <w:r>
        <w:rPr>
          <w:rFonts w:ascii="仿宋_GB2312" w:eastAsia="仿宋_GB2312" w:hint="eastAsia"/>
          <w:sz w:val="30"/>
          <w:szCs w:val="30"/>
        </w:rPr>
        <w:t>228,000.00</w:t>
      </w:r>
      <w:r>
        <w:rPr>
          <w:rFonts w:ascii="仿宋_GB2312" w:eastAsia="仿宋_GB2312" w:hint="eastAsia"/>
          <w:sz w:val="30"/>
          <w:szCs w:val="30"/>
        </w:rPr>
        <w:t>元、援助其他地区支出</w:t>
      </w:r>
      <w:r>
        <w:rPr>
          <w:rFonts w:ascii="仿宋_GB2312" w:eastAsia="仿宋_GB2312" w:hint="eastAsia"/>
          <w:sz w:val="30"/>
          <w:szCs w:val="30"/>
        </w:rPr>
        <w:t>8,300,000.00</w:t>
      </w:r>
      <w:r>
        <w:rPr>
          <w:rFonts w:ascii="仿宋_GB2312" w:eastAsia="仿宋_GB2312" w:hint="eastAsia"/>
          <w:sz w:val="30"/>
          <w:szCs w:val="30"/>
        </w:rPr>
        <w:t>元、粮油物资储备支出</w:t>
      </w:r>
      <w:r>
        <w:rPr>
          <w:rFonts w:ascii="仿宋_GB2312" w:eastAsia="仿宋_GB2312" w:hint="eastAsia"/>
          <w:sz w:val="30"/>
          <w:szCs w:val="30"/>
        </w:rPr>
        <w:t>4,830,000.00</w:t>
      </w:r>
      <w:r>
        <w:rPr>
          <w:rFonts w:ascii="仿宋_GB2312" w:eastAsia="仿宋_GB2312" w:hint="eastAsia"/>
          <w:sz w:val="30"/>
          <w:szCs w:val="30"/>
        </w:rPr>
        <w:t>元。</w:t>
      </w:r>
    </w:p>
    <w:p w:rsidR="000A2F08" w:rsidRDefault="00853140">
      <w:pPr>
        <w:pStyle w:val="2"/>
        <w:spacing w:line="600" w:lineRule="exact"/>
        <w:ind w:firstLineChars="200" w:firstLine="600"/>
        <w:rPr>
          <w:rFonts w:ascii="黑体" w:eastAsia="黑体" w:hAnsi="黑体"/>
          <w:b w:val="0"/>
          <w:sz w:val="30"/>
          <w:szCs w:val="30"/>
        </w:rPr>
      </w:pPr>
      <w:r>
        <w:rPr>
          <w:rFonts w:ascii="黑体" w:eastAsia="黑体" w:hAnsi="黑体"/>
          <w:b w:val="0"/>
          <w:sz w:val="30"/>
          <w:szCs w:val="30"/>
        </w:rPr>
        <w:t>五</w:t>
      </w:r>
      <w:r>
        <w:rPr>
          <w:rFonts w:ascii="黑体" w:eastAsia="黑体" w:hAnsi="黑体" w:hint="eastAsia"/>
          <w:b w:val="0"/>
          <w:sz w:val="30"/>
          <w:szCs w:val="30"/>
        </w:rPr>
        <w:t>、关于</w:t>
      </w:r>
      <w:r>
        <w:rPr>
          <w:rFonts w:ascii="黑体" w:eastAsia="黑体" w:hAnsi="黑体"/>
          <w:b w:val="0"/>
          <w:sz w:val="30"/>
          <w:szCs w:val="30"/>
        </w:rPr>
        <w:t>一般公共预算支出</w:t>
      </w:r>
      <w:r>
        <w:rPr>
          <w:rFonts w:ascii="黑体" w:eastAsia="黑体" w:hAnsi="黑体" w:hint="eastAsia"/>
          <w:b w:val="0"/>
          <w:sz w:val="30"/>
          <w:szCs w:val="30"/>
        </w:rPr>
        <w:t>情况表</w:t>
      </w:r>
      <w:bookmarkEnd w:id="9"/>
      <w:r>
        <w:rPr>
          <w:rFonts w:ascii="黑体" w:eastAsia="黑体" w:hAnsi="黑体" w:hint="eastAsia"/>
          <w:b w:val="0"/>
          <w:sz w:val="30"/>
          <w:szCs w:val="30"/>
        </w:rPr>
        <w:t>的说明</w:t>
      </w:r>
    </w:p>
    <w:p w:rsidR="000A2F08" w:rsidRDefault="00853140">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（一）总体情况。</w:t>
      </w:r>
    </w:p>
    <w:p w:rsidR="000A2F08" w:rsidRDefault="00853140">
      <w:pPr>
        <w:spacing w:line="600" w:lineRule="exact"/>
        <w:ind w:firstLineChars="200" w:firstLine="600"/>
        <w:rPr>
          <w:rFonts w:eastAsia="仿宋_GB2312"/>
          <w:sz w:val="30"/>
          <w:szCs w:val="30"/>
        </w:rPr>
      </w:pPr>
      <w:r>
        <w:rPr>
          <w:rFonts w:ascii="仿宋_GB2312" w:eastAsia="仿宋_GB2312" w:hint="eastAsia"/>
          <w:sz w:val="30"/>
          <w:szCs w:val="30"/>
        </w:rPr>
        <w:t>天津市河北区发展和改革委员会</w:t>
      </w:r>
      <w:r>
        <w:rPr>
          <w:rFonts w:ascii="仿宋_GB2312" w:eastAsia="仿宋_GB2312" w:hint="eastAsia"/>
          <w:sz w:val="30"/>
          <w:szCs w:val="30"/>
        </w:rPr>
        <w:t>2025</w:t>
      </w:r>
      <w:r>
        <w:rPr>
          <w:rFonts w:ascii="仿宋_GB2312" w:eastAsia="仿宋_GB2312" w:hint="eastAsia"/>
          <w:sz w:val="30"/>
          <w:szCs w:val="30"/>
        </w:rPr>
        <w:t>年一般公共预算支出</w:t>
      </w:r>
      <w:r>
        <w:rPr>
          <w:rFonts w:ascii="仿宋_GB2312" w:eastAsia="仿宋_GB2312" w:hint="eastAsia"/>
          <w:sz w:val="30"/>
          <w:szCs w:val="30"/>
        </w:rPr>
        <w:t>26,256,332.00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7,874,925.00</w:t>
      </w:r>
      <w:r>
        <w:rPr>
          <w:rFonts w:ascii="仿宋_GB2312" w:eastAsia="仿宋_GB2312" w:hint="eastAsia"/>
          <w:sz w:val="30"/>
          <w:szCs w:val="30"/>
        </w:rPr>
        <w:t>元，主要原因是</w:t>
      </w:r>
      <w:r>
        <w:rPr>
          <w:rFonts w:ascii="仿宋_GB2312" w:eastAsia="仿宋_GB2312" w:hint="eastAsia"/>
          <w:sz w:val="30"/>
          <w:szCs w:val="30"/>
        </w:rPr>
        <w:t>2025</w:t>
      </w:r>
      <w:r>
        <w:rPr>
          <w:rFonts w:ascii="仿宋_GB2312" w:eastAsia="仿宋_GB2312" w:hint="eastAsia"/>
          <w:sz w:val="30"/>
          <w:szCs w:val="30"/>
        </w:rPr>
        <w:t>年度开展项目预算增加。</w:t>
      </w:r>
    </w:p>
    <w:p w:rsidR="000A2F08" w:rsidRDefault="00853140">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（二）具体情况。</w:t>
      </w:r>
    </w:p>
    <w:p w:rsidR="000A2F08" w:rsidRDefault="00853140">
      <w:pPr>
        <w:spacing w:line="600" w:lineRule="exact"/>
        <w:ind w:firstLineChars="200" w:firstLine="600"/>
        <w:rPr>
          <w:rFonts w:eastAsia="仿宋_GB2312"/>
          <w:sz w:val="30"/>
          <w:szCs w:val="30"/>
        </w:rPr>
      </w:pPr>
      <w:r>
        <w:rPr>
          <w:rFonts w:ascii="仿宋_GB2312" w:eastAsia="仿宋_GB2312" w:hint="eastAsia"/>
          <w:sz w:val="30"/>
          <w:szCs w:val="30"/>
        </w:rPr>
        <w:t>1.</w:t>
      </w:r>
      <w:r>
        <w:rPr>
          <w:rFonts w:ascii="仿宋_GB2312" w:eastAsia="仿宋_GB2312" w:hint="eastAsia"/>
          <w:sz w:val="30"/>
          <w:szCs w:val="30"/>
        </w:rPr>
        <w:t>“一般公共服务支出（类）”</w:t>
      </w:r>
      <w:r>
        <w:rPr>
          <w:rFonts w:ascii="仿宋_GB2312" w:eastAsia="仿宋_GB2312" w:hint="eastAsia"/>
          <w:sz w:val="30"/>
          <w:szCs w:val="30"/>
        </w:rPr>
        <w:t>10,310,130.00</w:t>
      </w:r>
      <w:r>
        <w:rPr>
          <w:rFonts w:ascii="仿宋_GB2312" w:eastAsia="仿宋_GB2312" w:hint="eastAsia"/>
          <w:sz w:val="30"/>
          <w:szCs w:val="30"/>
        </w:rPr>
        <w:t>元，与2024</w:t>
      </w:r>
      <w:r>
        <w:rPr>
          <w:rFonts w:ascii="仿宋_GB2312" w:eastAsia="仿宋_GB2312" w:hint="eastAsia"/>
          <w:sz w:val="30"/>
          <w:szCs w:val="30"/>
        </w:rPr>
        <w:t>年预算相比减少</w:t>
      </w:r>
      <w:r>
        <w:rPr>
          <w:rFonts w:ascii="仿宋_GB2312" w:eastAsia="仿宋_GB2312" w:hint="eastAsia"/>
          <w:sz w:val="30"/>
          <w:szCs w:val="30"/>
        </w:rPr>
        <w:t>607,162.00</w:t>
      </w:r>
      <w:r>
        <w:rPr>
          <w:rFonts w:ascii="仿宋_GB2312" w:eastAsia="仿宋_GB2312" w:hint="eastAsia"/>
          <w:sz w:val="30"/>
          <w:szCs w:val="30"/>
        </w:rPr>
        <w:t>元，主要原因是人员变动，人员经费和公用经费的减少。其中：</w:t>
      </w:r>
      <w:r>
        <w:rPr>
          <w:rFonts w:ascii="仿宋_GB2312" w:eastAsia="仿宋_GB2312" w:hint="eastAsia"/>
          <w:sz w:val="30"/>
          <w:szCs w:val="30"/>
        </w:rPr>
        <w:br/>
      </w:r>
      <w:r>
        <w:rPr>
          <w:rFonts w:ascii="仿宋_GB2312" w:eastAsia="仿宋_GB2312" w:hint="eastAsia"/>
          <w:sz w:val="30"/>
          <w:szCs w:val="30"/>
        </w:rPr>
        <w:t xml:space="preserve">　　“发展与改革事务（款）”</w:t>
      </w:r>
      <w:r>
        <w:rPr>
          <w:rFonts w:ascii="仿宋_GB2312" w:eastAsia="仿宋_GB2312" w:hint="eastAsia"/>
          <w:sz w:val="30"/>
          <w:szCs w:val="30"/>
        </w:rPr>
        <w:t>10,310,130.00</w:t>
      </w:r>
      <w:r>
        <w:rPr>
          <w:rFonts w:ascii="仿宋_GB2312" w:eastAsia="仿宋_GB2312" w:hint="eastAsia"/>
          <w:sz w:val="30"/>
          <w:szCs w:val="30"/>
        </w:rPr>
        <w:t>元，包括：“行政运行（项）”</w:t>
      </w:r>
      <w:r>
        <w:rPr>
          <w:rFonts w:ascii="仿宋_GB2312" w:eastAsia="仿宋_GB2312" w:hint="eastAsia"/>
          <w:sz w:val="30"/>
          <w:szCs w:val="30"/>
        </w:rPr>
        <w:t>9,215,194.00</w:t>
      </w:r>
      <w:r>
        <w:rPr>
          <w:rFonts w:ascii="仿宋_GB2312" w:eastAsia="仿宋_GB2312" w:hint="eastAsia"/>
          <w:sz w:val="30"/>
          <w:szCs w:val="30"/>
        </w:rPr>
        <w:t>元，主要用于行政部门的人员经费与公用经费支出；“一般行政管理事务（项）”</w:t>
      </w:r>
      <w:r>
        <w:rPr>
          <w:rFonts w:ascii="仿宋_GB2312" w:eastAsia="仿宋_GB2312" w:hint="eastAsia"/>
          <w:sz w:val="30"/>
          <w:szCs w:val="30"/>
        </w:rPr>
        <w:t>62,800.00</w:t>
      </w:r>
      <w:r>
        <w:rPr>
          <w:rFonts w:ascii="仿宋_GB2312" w:eastAsia="仿宋_GB2312" w:hint="eastAsia"/>
          <w:sz w:val="30"/>
          <w:szCs w:val="30"/>
        </w:rPr>
        <w:t>元，主要用于项目经费支出；“物价管理（项）”</w:t>
      </w:r>
      <w:r>
        <w:rPr>
          <w:rFonts w:ascii="仿宋_GB2312" w:eastAsia="仿宋_GB2312" w:hint="eastAsia"/>
          <w:sz w:val="30"/>
          <w:szCs w:val="30"/>
        </w:rPr>
        <w:t>3,641.00</w:t>
      </w:r>
      <w:r>
        <w:rPr>
          <w:rFonts w:ascii="仿宋_GB2312" w:eastAsia="仿宋_GB2312" w:hint="eastAsia"/>
          <w:sz w:val="30"/>
          <w:szCs w:val="30"/>
        </w:rPr>
        <w:t>元，主要用于价格鉴定，保证市场价格稳定；“事业运行（项）”</w:t>
      </w:r>
      <w:r>
        <w:rPr>
          <w:rFonts w:ascii="仿宋_GB2312" w:eastAsia="仿宋_GB2312" w:hint="eastAsia"/>
          <w:sz w:val="30"/>
          <w:szCs w:val="30"/>
        </w:rPr>
        <w:t>1,028,495.00</w:t>
      </w:r>
      <w:r>
        <w:rPr>
          <w:rFonts w:ascii="仿宋_GB2312" w:eastAsia="仿宋_GB2312" w:hint="eastAsia"/>
          <w:sz w:val="30"/>
          <w:szCs w:val="30"/>
        </w:rPr>
        <w:t>元，主要用于</w:t>
      </w:r>
      <w:r>
        <w:rPr>
          <w:rFonts w:ascii="仿宋_GB2312" w:eastAsia="仿宋_GB2312" w:hint="eastAsia"/>
          <w:sz w:val="30"/>
          <w:szCs w:val="30"/>
        </w:rPr>
        <w:t>事业部门的人员经费与公用经费支出；</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2.</w:t>
      </w:r>
      <w:r>
        <w:rPr>
          <w:rFonts w:ascii="仿宋_GB2312" w:eastAsia="仿宋_GB2312" w:hint="eastAsia"/>
          <w:sz w:val="30"/>
          <w:szCs w:val="30"/>
        </w:rPr>
        <w:t>“社会保障和就业支出（类）”</w:t>
      </w:r>
      <w:r>
        <w:rPr>
          <w:rFonts w:ascii="仿宋_GB2312" w:eastAsia="仿宋_GB2312" w:hint="eastAsia"/>
          <w:sz w:val="30"/>
          <w:szCs w:val="30"/>
        </w:rPr>
        <w:t>1,900,010.00</w:t>
      </w:r>
      <w:r>
        <w:rPr>
          <w:rFonts w:ascii="仿宋_GB2312" w:eastAsia="仿宋_GB2312" w:hint="eastAsia"/>
          <w:sz w:val="30"/>
          <w:szCs w:val="30"/>
        </w:rPr>
        <w:t>元，与2024</w:t>
      </w:r>
      <w:r>
        <w:rPr>
          <w:rFonts w:ascii="仿宋_GB2312" w:eastAsia="仿宋_GB2312" w:hint="eastAsia"/>
          <w:sz w:val="30"/>
          <w:szCs w:val="30"/>
        </w:rPr>
        <w:t>年预算相比增加</w:t>
      </w:r>
      <w:r>
        <w:rPr>
          <w:rFonts w:ascii="仿宋_GB2312" w:eastAsia="仿宋_GB2312" w:hint="eastAsia"/>
          <w:sz w:val="30"/>
          <w:szCs w:val="30"/>
        </w:rPr>
        <w:t>21,710.00</w:t>
      </w:r>
      <w:r>
        <w:rPr>
          <w:rFonts w:ascii="仿宋_GB2312" w:eastAsia="仿宋_GB2312" w:hint="eastAsia"/>
          <w:sz w:val="30"/>
          <w:szCs w:val="30"/>
        </w:rPr>
        <w:t>元，主要原因是人员的变动；其中：</w:t>
      </w:r>
      <w:r>
        <w:rPr>
          <w:rFonts w:ascii="仿宋_GB2312" w:eastAsia="仿宋_GB2312" w:hint="eastAsia"/>
          <w:sz w:val="30"/>
          <w:szCs w:val="30"/>
        </w:rPr>
        <w:br/>
      </w:r>
      <w:r>
        <w:rPr>
          <w:rFonts w:ascii="仿宋_GB2312" w:eastAsia="仿宋_GB2312" w:hint="eastAsia"/>
          <w:sz w:val="30"/>
          <w:szCs w:val="30"/>
        </w:rPr>
        <w:t xml:space="preserve">　　“行政事业单位养老支出（款）”</w:t>
      </w:r>
      <w:r>
        <w:rPr>
          <w:rFonts w:ascii="仿宋_GB2312" w:eastAsia="仿宋_GB2312" w:hint="eastAsia"/>
          <w:sz w:val="30"/>
          <w:szCs w:val="30"/>
        </w:rPr>
        <w:t>1,900,010.00</w:t>
      </w:r>
      <w:r>
        <w:rPr>
          <w:rFonts w:ascii="仿宋_GB2312" w:eastAsia="仿宋_GB2312" w:hint="eastAsia"/>
          <w:sz w:val="30"/>
          <w:szCs w:val="30"/>
        </w:rPr>
        <w:t>元，包括：“行</w:t>
      </w:r>
      <w:r>
        <w:rPr>
          <w:rFonts w:ascii="仿宋_GB2312" w:eastAsia="仿宋_GB2312" w:hint="eastAsia"/>
          <w:sz w:val="30"/>
          <w:szCs w:val="30"/>
        </w:rPr>
        <w:lastRenderedPageBreak/>
        <w:t>政单位离退休（项）”</w:t>
      </w:r>
      <w:r>
        <w:rPr>
          <w:rFonts w:ascii="仿宋_GB2312" w:eastAsia="仿宋_GB2312" w:hint="eastAsia"/>
          <w:sz w:val="30"/>
          <w:szCs w:val="30"/>
        </w:rPr>
        <w:t>610,989.00</w:t>
      </w:r>
      <w:r>
        <w:rPr>
          <w:rFonts w:ascii="仿宋_GB2312" w:eastAsia="仿宋_GB2312" w:hint="eastAsia"/>
          <w:sz w:val="30"/>
          <w:szCs w:val="30"/>
        </w:rPr>
        <w:t>元，主要用于行政部门离退休人员经费支出；“机关事业单位基本养老保险缴费支出（项）”</w:t>
      </w:r>
      <w:r>
        <w:rPr>
          <w:rFonts w:ascii="仿宋_GB2312" w:eastAsia="仿宋_GB2312" w:hint="eastAsia"/>
          <w:sz w:val="30"/>
          <w:szCs w:val="30"/>
        </w:rPr>
        <w:t>859,347.00</w:t>
      </w:r>
      <w:r>
        <w:rPr>
          <w:rFonts w:ascii="仿宋_GB2312" w:eastAsia="仿宋_GB2312" w:hint="eastAsia"/>
          <w:sz w:val="30"/>
          <w:szCs w:val="30"/>
        </w:rPr>
        <w:t>元，主要用于行政事业部门在职人员的基本养老保险缴费支出；“机关事业单位职业年金缴费支出（项）”</w:t>
      </w:r>
      <w:r>
        <w:rPr>
          <w:rFonts w:ascii="仿宋_GB2312" w:eastAsia="仿宋_GB2312" w:hint="eastAsia"/>
          <w:sz w:val="30"/>
          <w:szCs w:val="30"/>
        </w:rPr>
        <w:t>429,674.00</w:t>
      </w:r>
      <w:r>
        <w:rPr>
          <w:rFonts w:ascii="仿宋_GB2312" w:eastAsia="仿宋_GB2312" w:hint="eastAsia"/>
          <w:sz w:val="30"/>
          <w:szCs w:val="30"/>
        </w:rPr>
        <w:t>元，主要</w:t>
      </w:r>
      <w:r>
        <w:rPr>
          <w:rFonts w:ascii="仿宋_GB2312" w:eastAsia="仿宋_GB2312" w:hint="eastAsia"/>
          <w:sz w:val="30"/>
          <w:szCs w:val="30"/>
        </w:rPr>
        <w:t>用于行政事业部门在职人员的职业年金保险缴费支出。</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3.</w:t>
      </w:r>
      <w:r>
        <w:rPr>
          <w:rFonts w:ascii="仿宋_GB2312" w:eastAsia="仿宋_GB2312" w:hint="eastAsia"/>
          <w:sz w:val="30"/>
          <w:szCs w:val="30"/>
        </w:rPr>
        <w:t>“卫生健康支出（类）”</w:t>
      </w:r>
      <w:r>
        <w:rPr>
          <w:rFonts w:ascii="仿宋_GB2312" w:eastAsia="仿宋_GB2312" w:hint="eastAsia"/>
          <w:sz w:val="30"/>
          <w:szCs w:val="30"/>
        </w:rPr>
        <w:t>688,192.00</w:t>
      </w:r>
      <w:r>
        <w:rPr>
          <w:rFonts w:ascii="仿宋_GB2312" w:eastAsia="仿宋_GB2312" w:hint="eastAsia"/>
          <w:sz w:val="30"/>
          <w:szCs w:val="30"/>
        </w:rPr>
        <w:t>元，与2024</w:t>
      </w:r>
      <w:r>
        <w:rPr>
          <w:rFonts w:ascii="仿宋_GB2312" w:eastAsia="仿宋_GB2312" w:hint="eastAsia"/>
          <w:sz w:val="30"/>
          <w:szCs w:val="30"/>
        </w:rPr>
        <w:t>年预算相比增加</w:t>
      </w:r>
      <w:r>
        <w:rPr>
          <w:rFonts w:ascii="仿宋_GB2312" w:eastAsia="仿宋_GB2312" w:hint="eastAsia"/>
          <w:sz w:val="30"/>
          <w:szCs w:val="30"/>
        </w:rPr>
        <w:t>14,887.00</w:t>
      </w:r>
      <w:r>
        <w:rPr>
          <w:rFonts w:ascii="仿宋_GB2312" w:eastAsia="仿宋_GB2312" w:hint="eastAsia"/>
          <w:sz w:val="30"/>
          <w:szCs w:val="30"/>
        </w:rPr>
        <w:t>元，主要原因是人员的变动；其中：</w:t>
      </w:r>
      <w:r>
        <w:rPr>
          <w:rFonts w:ascii="仿宋_GB2312" w:eastAsia="仿宋_GB2312" w:hint="eastAsia"/>
          <w:sz w:val="30"/>
          <w:szCs w:val="30"/>
        </w:rPr>
        <w:br/>
      </w:r>
      <w:r>
        <w:rPr>
          <w:rFonts w:ascii="仿宋_GB2312" w:eastAsia="仿宋_GB2312" w:hint="eastAsia"/>
          <w:sz w:val="30"/>
          <w:szCs w:val="30"/>
        </w:rPr>
        <w:t xml:space="preserve">　　“行政事业单位医疗（款）”</w:t>
      </w:r>
      <w:r>
        <w:rPr>
          <w:rFonts w:ascii="仿宋_GB2312" w:eastAsia="仿宋_GB2312" w:hint="eastAsia"/>
          <w:sz w:val="30"/>
          <w:szCs w:val="30"/>
        </w:rPr>
        <w:t>688,192.00</w:t>
      </w:r>
      <w:r>
        <w:rPr>
          <w:rFonts w:ascii="仿宋_GB2312" w:eastAsia="仿宋_GB2312" w:hint="eastAsia"/>
          <w:sz w:val="30"/>
          <w:szCs w:val="30"/>
        </w:rPr>
        <w:t>元，包括：“行政单位医疗（项）”</w:t>
      </w:r>
      <w:r>
        <w:rPr>
          <w:rFonts w:ascii="仿宋_GB2312" w:eastAsia="仿宋_GB2312" w:hint="eastAsia"/>
          <w:sz w:val="30"/>
          <w:szCs w:val="30"/>
        </w:rPr>
        <w:t>506,850.00</w:t>
      </w:r>
      <w:r>
        <w:rPr>
          <w:rFonts w:ascii="仿宋_GB2312" w:eastAsia="仿宋_GB2312" w:hint="eastAsia"/>
          <w:sz w:val="30"/>
          <w:szCs w:val="30"/>
        </w:rPr>
        <w:t>元，主要用于行政部门在职人员的医疗保险缴费支出；“事业单位医疗（项）”</w:t>
      </w:r>
      <w:r>
        <w:rPr>
          <w:rFonts w:ascii="仿宋_GB2312" w:eastAsia="仿宋_GB2312" w:hint="eastAsia"/>
          <w:sz w:val="30"/>
          <w:szCs w:val="30"/>
        </w:rPr>
        <w:t>57,496.00</w:t>
      </w:r>
      <w:r>
        <w:rPr>
          <w:rFonts w:ascii="仿宋_GB2312" w:eastAsia="仿宋_GB2312" w:hint="eastAsia"/>
          <w:sz w:val="30"/>
          <w:szCs w:val="30"/>
        </w:rPr>
        <w:t>元，主要用于事业部门在职人员的医疗保险缴费支出；“公务员医疗补助（项）”</w:t>
      </w:r>
      <w:r>
        <w:rPr>
          <w:rFonts w:ascii="仿宋_GB2312" w:eastAsia="仿宋_GB2312" w:hint="eastAsia"/>
          <w:sz w:val="30"/>
          <w:szCs w:val="30"/>
        </w:rPr>
        <w:t>96,467.00</w:t>
      </w:r>
      <w:r>
        <w:rPr>
          <w:rFonts w:ascii="仿宋_GB2312" w:eastAsia="仿宋_GB2312" w:hint="eastAsia"/>
          <w:sz w:val="30"/>
          <w:szCs w:val="30"/>
        </w:rPr>
        <w:t>元，主要用于行政部门在职人员的公务员医疗补助支出；“</w:t>
      </w:r>
      <w:r>
        <w:rPr>
          <w:rFonts w:ascii="仿宋_GB2312" w:eastAsia="仿宋_GB2312" w:hint="eastAsia"/>
          <w:sz w:val="30"/>
          <w:szCs w:val="30"/>
        </w:rPr>
        <w:t>其他行政事业单位医疗支出（项）”</w:t>
      </w:r>
      <w:r>
        <w:rPr>
          <w:rFonts w:ascii="仿宋_GB2312" w:eastAsia="仿宋_GB2312" w:hint="eastAsia"/>
          <w:sz w:val="30"/>
          <w:szCs w:val="30"/>
        </w:rPr>
        <w:t>27,379.00</w:t>
      </w:r>
      <w:r>
        <w:rPr>
          <w:rFonts w:ascii="仿宋_GB2312" w:eastAsia="仿宋_GB2312" w:hint="eastAsia"/>
          <w:sz w:val="30"/>
          <w:szCs w:val="30"/>
        </w:rPr>
        <w:t>元，主要用于事业部门在职人员的医疗费补助支出。</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4.</w:t>
      </w:r>
      <w:r>
        <w:rPr>
          <w:rFonts w:ascii="仿宋_GB2312" w:eastAsia="仿宋_GB2312" w:hint="eastAsia"/>
          <w:sz w:val="30"/>
          <w:szCs w:val="30"/>
        </w:rPr>
        <w:t>“城乡社区支出（类）”</w:t>
      </w:r>
      <w:r>
        <w:rPr>
          <w:rFonts w:ascii="仿宋_GB2312" w:eastAsia="仿宋_GB2312" w:hint="eastAsia"/>
          <w:sz w:val="30"/>
          <w:szCs w:val="30"/>
        </w:rPr>
        <w:t>228,000.00</w:t>
      </w:r>
      <w:r>
        <w:rPr>
          <w:rFonts w:ascii="仿宋_GB2312" w:eastAsia="仿宋_GB2312" w:hint="eastAsia"/>
          <w:sz w:val="30"/>
          <w:szCs w:val="30"/>
        </w:rPr>
        <w:t>元，与2024</w:t>
      </w:r>
      <w:r>
        <w:rPr>
          <w:rFonts w:ascii="仿宋_GB2312" w:eastAsia="仿宋_GB2312" w:hint="eastAsia"/>
          <w:sz w:val="30"/>
          <w:szCs w:val="30"/>
        </w:rPr>
        <w:t>年预算相比减少</w:t>
      </w:r>
      <w:r>
        <w:rPr>
          <w:rFonts w:ascii="仿宋_GB2312" w:eastAsia="仿宋_GB2312" w:hint="eastAsia"/>
          <w:sz w:val="30"/>
          <w:szCs w:val="30"/>
        </w:rPr>
        <w:t>31,000.00</w:t>
      </w:r>
      <w:r>
        <w:rPr>
          <w:rFonts w:ascii="仿宋_GB2312" w:eastAsia="仿宋_GB2312" w:hint="eastAsia"/>
          <w:sz w:val="30"/>
          <w:szCs w:val="30"/>
        </w:rPr>
        <w:t>元，主要原因是“清洁取暖</w:t>
      </w:r>
      <w:r>
        <w:rPr>
          <w:rFonts w:ascii="仿宋_GB2312" w:eastAsia="仿宋_GB2312" w:hint="eastAsia"/>
          <w:sz w:val="30"/>
          <w:szCs w:val="30"/>
        </w:rPr>
        <w:t>-</w:t>
      </w:r>
      <w:r>
        <w:rPr>
          <w:rFonts w:ascii="仿宋_GB2312" w:eastAsia="仿宋_GB2312" w:hint="eastAsia"/>
          <w:sz w:val="30"/>
          <w:szCs w:val="30"/>
        </w:rPr>
        <w:t>煤改电”项目预算减少；其中：</w:t>
      </w:r>
      <w:r>
        <w:rPr>
          <w:rFonts w:ascii="仿宋_GB2312" w:eastAsia="仿宋_GB2312" w:hint="eastAsia"/>
          <w:sz w:val="30"/>
          <w:szCs w:val="30"/>
        </w:rPr>
        <w:br/>
      </w:r>
      <w:r>
        <w:rPr>
          <w:rFonts w:ascii="仿宋_GB2312" w:eastAsia="仿宋_GB2312" w:hint="eastAsia"/>
          <w:sz w:val="30"/>
          <w:szCs w:val="30"/>
        </w:rPr>
        <w:t xml:space="preserve">　　“城乡社区公共设施（款）”</w:t>
      </w:r>
      <w:r>
        <w:rPr>
          <w:rFonts w:ascii="仿宋_GB2312" w:eastAsia="仿宋_GB2312" w:hint="eastAsia"/>
          <w:sz w:val="30"/>
          <w:szCs w:val="30"/>
        </w:rPr>
        <w:t>228,000.00</w:t>
      </w:r>
      <w:r>
        <w:rPr>
          <w:rFonts w:ascii="仿宋_GB2312" w:eastAsia="仿宋_GB2312" w:hint="eastAsia"/>
          <w:sz w:val="30"/>
          <w:szCs w:val="30"/>
        </w:rPr>
        <w:t>元，包括：“其他城乡社区公共设施支出（项）”</w:t>
      </w:r>
      <w:r>
        <w:rPr>
          <w:rFonts w:ascii="仿宋_GB2312" w:eastAsia="仿宋_GB2312" w:hint="eastAsia"/>
          <w:sz w:val="30"/>
          <w:szCs w:val="30"/>
        </w:rPr>
        <w:t>228,000.00</w:t>
      </w:r>
      <w:r>
        <w:rPr>
          <w:rFonts w:ascii="仿宋_GB2312" w:eastAsia="仿宋_GB2312" w:hint="eastAsia"/>
          <w:sz w:val="30"/>
          <w:szCs w:val="30"/>
        </w:rPr>
        <w:t>元，主要用于维持巩固居民冬季清洁取暖。</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5.</w:t>
      </w:r>
      <w:r>
        <w:rPr>
          <w:rFonts w:ascii="仿宋_GB2312" w:eastAsia="仿宋_GB2312" w:hint="eastAsia"/>
          <w:sz w:val="30"/>
          <w:szCs w:val="30"/>
        </w:rPr>
        <w:t>“粮油物资储备支出（类）”</w:t>
      </w:r>
      <w:r>
        <w:rPr>
          <w:rFonts w:ascii="仿宋_GB2312" w:eastAsia="仿宋_GB2312" w:hint="eastAsia"/>
          <w:sz w:val="30"/>
          <w:szCs w:val="30"/>
        </w:rPr>
        <w:t>4,830,000.00</w:t>
      </w:r>
      <w:r>
        <w:rPr>
          <w:rFonts w:ascii="仿宋_GB2312" w:eastAsia="仿宋_GB2312" w:hint="eastAsia"/>
          <w:sz w:val="30"/>
          <w:szCs w:val="30"/>
        </w:rPr>
        <w:t>元，与2024</w:t>
      </w:r>
      <w:r>
        <w:rPr>
          <w:rFonts w:ascii="仿宋_GB2312" w:eastAsia="仿宋_GB2312" w:hint="eastAsia"/>
          <w:sz w:val="30"/>
          <w:szCs w:val="30"/>
        </w:rPr>
        <w:t>年预算相比增加</w:t>
      </w:r>
      <w:r>
        <w:rPr>
          <w:rFonts w:ascii="仿宋_GB2312" w:eastAsia="仿宋_GB2312" w:hint="eastAsia"/>
          <w:sz w:val="30"/>
          <w:szCs w:val="30"/>
        </w:rPr>
        <w:t>176,490.00</w:t>
      </w:r>
      <w:r>
        <w:rPr>
          <w:rFonts w:ascii="仿宋_GB2312" w:eastAsia="仿宋_GB2312" w:hint="eastAsia"/>
          <w:sz w:val="30"/>
          <w:szCs w:val="30"/>
        </w:rPr>
        <w:t>元</w:t>
      </w:r>
      <w:r>
        <w:rPr>
          <w:rFonts w:ascii="仿宋_GB2312" w:eastAsia="仿宋_GB2312" w:hint="eastAsia"/>
          <w:sz w:val="30"/>
          <w:szCs w:val="30"/>
        </w:rPr>
        <w:t>，主要原因是</w:t>
      </w:r>
      <w:r>
        <w:rPr>
          <w:rFonts w:ascii="仿宋_GB2312" w:eastAsia="仿宋_GB2312" w:hint="eastAsia"/>
          <w:sz w:val="30"/>
          <w:szCs w:val="30"/>
        </w:rPr>
        <w:t>"</w:t>
      </w:r>
      <w:r>
        <w:rPr>
          <w:rFonts w:ascii="仿宋_GB2312" w:eastAsia="仿宋_GB2312" w:hint="eastAsia"/>
          <w:sz w:val="30"/>
          <w:szCs w:val="30"/>
        </w:rPr>
        <w:t>粮食风险金及相关经费</w:t>
      </w:r>
      <w:r>
        <w:rPr>
          <w:rFonts w:ascii="仿宋_GB2312" w:eastAsia="仿宋_GB2312" w:hint="eastAsia"/>
          <w:sz w:val="30"/>
          <w:szCs w:val="30"/>
        </w:rPr>
        <w:t>"</w:t>
      </w:r>
      <w:r>
        <w:rPr>
          <w:rFonts w:ascii="仿宋_GB2312" w:eastAsia="仿宋_GB2312" w:hint="eastAsia"/>
          <w:sz w:val="30"/>
          <w:szCs w:val="30"/>
        </w:rPr>
        <w:t>项</w:t>
      </w:r>
      <w:r>
        <w:rPr>
          <w:rFonts w:ascii="仿宋_GB2312" w:eastAsia="仿宋_GB2312" w:hint="eastAsia"/>
          <w:sz w:val="30"/>
          <w:szCs w:val="30"/>
        </w:rPr>
        <w:lastRenderedPageBreak/>
        <w:t>目预算增加。其中：</w:t>
      </w:r>
      <w:r>
        <w:rPr>
          <w:rFonts w:ascii="仿宋_GB2312" w:eastAsia="仿宋_GB2312" w:hint="eastAsia"/>
          <w:sz w:val="30"/>
          <w:szCs w:val="30"/>
        </w:rPr>
        <w:br/>
      </w:r>
      <w:r>
        <w:rPr>
          <w:rFonts w:ascii="仿宋_GB2312" w:eastAsia="仿宋_GB2312" w:hint="eastAsia"/>
          <w:sz w:val="30"/>
          <w:szCs w:val="30"/>
        </w:rPr>
        <w:t xml:space="preserve">　　“粮油物资事务（款）”</w:t>
      </w:r>
      <w:r>
        <w:rPr>
          <w:rFonts w:ascii="仿宋_GB2312" w:eastAsia="仿宋_GB2312" w:hint="eastAsia"/>
          <w:sz w:val="30"/>
          <w:szCs w:val="30"/>
        </w:rPr>
        <w:t>4,830,000.00</w:t>
      </w:r>
      <w:r>
        <w:rPr>
          <w:rFonts w:ascii="仿宋_GB2312" w:eastAsia="仿宋_GB2312" w:hint="eastAsia"/>
          <w:sz w:val="30"/>
          <w:szCs w:val="30"/>
        </w:rPr>
        <w:t>元，包括：“一般行政管理事务（项）”</w:t>
      </w:r>
      <w:r>
        <w:rPr>
          <w:rFonts w:ascii="仿宋_GB2312" w:eastAsia="仿宋_GB2312" w:hint="eastAsia"/>
          <w:sz w:val="30"/>
          <w:szCs w:val="30"/>
        </w:rPr>
        <w:t>4,830,000.00</w:t>
      </w:r>
      <w:r>
        <w:rPr>
          <w:rFonts w:ascii="仿宋_GB2312" w:eastAsia="仿宋_GB2312" w:hint="eastAsia"/>
          <w:sz w:val="30"/>
          <w:szCs w:val="30"/>
        </w:rPr>
        <w:t>元，主要用于区级储备粮代储费与粮食风险基金经费。</w:t>
      </w:r>
    </w:p>
    <w:p w:rsidR="000A2F08" w:rsidRDefault="00853140">
      <w:pPr>
        <w:pStyle w:val="2"/>
        <w:spacing w:line="600" w:lineRule="exact"/>
        <w:ind w:firstLineChars="200" w:firstLine="600"/>
        <w:rPr>
          <w:rFonts w:ascii="黑体" w:eastAsia="黑体" w:hAnsi="黑体"/>
          <w:b w:val="0"/>
          <w:sz w:val="30"/>
          <w:szCs w:val="30"/>
        </w:rPr>
      </w:pPr>
      <w:bookmarkStart w:id="10" w:name="_Toc78784576"/>
      <w:r>
        <w:rPr>
          <w:rFonts w:ascii="黑体" w:eastAsia="黑体" w:hAnsi="黑体"/>
          <w:b w:val="0"/>
          <w:sz w:val="30"/>
          <w:szCs w:val="30"/>
        </w:rPr>
        <w:t>六、</w:t>
      </w:r>
      <w:r>
        <w:rPr>
          <w:rFonts w:ascii="黑体" w:eastAsia="黑体" w:hAnsi="黑体" w:hint="eastAsia"/>
          <w:b w:val="0"/>
          <w:sz w:val="30"/>
          <w:szCs w:val="30"/>
        </w:rPr>
        <w:t>关于</w:t>
      </w:r>
      <w:r>
        <w:rPr>
          <w:rFonts w:ascii="黑体" w:eastAsia="黑体" w:hAnsi="黑体"/>
          <w:b w:val="0"/>
          <w:sz w:val="30"/>
          <w:szCs w:val="30"/>
        </w:rPr>
        <w:t>一般公共预算基本支出情况</w:t>
      </w:r>
      <w:bookmarkEnd w:id="10"/>
      <w:r>
        <w:rPr>
          <w:rFonts w:ascii="黑体" w:eastAsia="黑体" w:hAnsi="黑体" w:hint="eastAsia"/>
          <w:b w:val="0"/>
          <w:sz w:val="30"/>
          <w:szCs w:val="30"/>
        </w:rPr>
        <w:t>表的说明</w:t>
      </w:r>
    </w:p>
    <w:p w:rsidR="000A2F08" w:rsidRDefault="00853140">
      <w:pPr>
        <w:spacing w:line="600" w:lineRule="exact"/>
        <w:ind w:firstLineChars="200" w:firstLine="600"/>
        <w:rPr>
          <w:rFonts w:eastAsia="仿宋_GB2312"/>
          <w:sz w:val="30"/>
          <w:szCs w:val="30"/>
        </w:rPr>
      </w:pPr>
      <w:bookmarkStart w:id="11" w:name="_Toc78784577"/>
      <w:r>
        <w:rPr>
          <w:rFonts w:ascii="仿宋_GB2312" w:eastAsia="仿宋_GB2312" w:hint="eastAsia"/>
          <w:sz w:val="30"/>
          <w:szCs w:val="30"/>
        </w:rPr>
        <w:t>天津市河北区发展和改革委员会一般公共预算基本支出</w:t>
      </w:r>
      <w:r>
        <w:rPr>
          <w:rFonts w:ascii="仿宋_GB2312" w:eastAsia="仿宋_GB2312" w:hint="eastAsia"/>
          <w:sz w:val="30"/>
          <w:szCs w:val="30"/>
        </w:rPr>
        <w:t>12,831,891.00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499,584.00</w:t>
      </w:r>
      <w:r>
        <w:rPr>
          <w:rFonts w:ascii="仿宋_GB2312" w:eastAsia="仿宋_GB2312" w:hint="eastAsia"/>
          <w:sz w:val="30"/>
          <w:szCs w:val="30"/>
        </w:rPr>
        <w:t>元，主要原因是人员变动导致的经费增加。其中：</w:t>
      </w:r>
      <w:r>
        <w:rPr>
          <w:rFonts w:ascii="仿宋_GB2312" w:eastAsia="仿宋_GB2312" w:hint="eastAsia"/>
          <w:sz w:val="30"/>
          <w:szCs w:val="30"/>
        </w:rPr>
        <w:br/>
      </w:r>
      <w:r>
        <w:rPr>
          <w:rFonts w:ascii="仿宋_GB2312" w:eastAsia="仿宋_GB2312" w:hint="eastAsia"/>
          <w:sz w:val="30"/>
          <w:szCs w:val="30"/>
        </w:rPr>
        <w:t xml:space="preserve">　　人员经费</w:t>
      </w:r>
      <w:r>
        <w:rPr>
          <w:rFonts w:ascii="仿宋_GB2312" w:eastAsia="仿宋_GB2312" w:hint="eastAsia"/>
          <w:sz w:val="30"/>
          <w:szCs w:val="30"/>
        </w:rPr>
        <w:t>11,623,766.00</w:t>
      </w:r>
      <w:r>
        <w:rPr>
          <w:rFonts w:ascii="仿宋_GB2312" w:eastAsia="仿宋_GB2312" w:hint="eastAsia"/>
          <w:sz w:val="30"/>
          <w:szCs w:val="30"/>
        </w:rPr>
        <w:t>元，主要包括：基本工资、津贴补贴、奖金、绩效工</w:t>
      </w:r>
      <w:r>
        <w:rPr>
          <w:rFonts w:ascii="仿宋_GB2312" w:eastAsia="仿宋_GB2312" w:hint="eastAsia"/>
          <w:sz w:val="30"/>
          <w:szCs w:val="30"/>
        </w:rPr>
        <w:t>资、机关事业单位基本养老保险缴费、职业年金缴费、职工基本医疗保险缴费、公务员医疗补助缴费、其他社会保障缴费、住房公积金、医疗费、其他工资福利支出、离休费、退休费、抚恤金、生活补助、医疗费补助、奖励金。</w:t>
      </w:r>
      <w:r>
        <w:rPr>
          <w:rFonts w:ascii="仿宋_GB2312" w:eastAsia="仿宋_GB2312" w:hint="eastAsia"/>
          <w:sz w:val="30"/>
          <w:szCs w:val="30"/>
        </w:rPr>
        <w:br/>
      </w:r>
      <w:r>
        <w:rPr>
          <w:rFonts w:ascii="仿宋_GB2312" w:eastAsia="仿宋_GB2312" w:hint="eastAsia"/>
          <w:sz w:val="30"/>
          <w:szCs w:val="30"/>
        </w:rPr>
        <w:t xml:space="preserve">　　公用经费</w:t>
      </w:r>
      <w:r>
        <w:rPr>
          <w:rFonts w:ascii="仿宋_GB2312" w:eastAsia="仿宋_GB2312" w:hint="eastAsia"/>
          <w:sz w:val="30"/>
          <w:szCs w:val="30"/>
        </w:rPr>
        <w:t>1,208,125.00</w:t>
      </w:r>
      <w:r>
        <w:rPr>
          <w:rFonts w:ascii="仿宋_GB2312" w:eastAsia="仿宋_GB2312" w:hint="eastAsia"/>
          <w:sz w:val="30"/>
          <w:szCs w:val="30"/>
        </w:rPr>
        <w:t>元，主要包括：办公费、水费、电费、邮电费、取暖费、物业管理费、差旅费、维修</w:t>
      </w:r>
      <w:r>
        <w:rPr>
          <w:rFonts w:ascii="仿宋_GB2312" w:eastAsia="仿宋_GB2312" w:hint="eastAsia"/>
          <w:sz w:val="30"/>
          <w:szCs w:val="30"/>
        </w:rPr>
        <w:t>(</w:t>
      </w:r>
      <w:r>
        <w:rPr>
          <w:rFonts w:ascii="仿宋_GB2312" w:eastAsia="仿宋_GB2312" w:hint="eastAsia"/>
          <w:sz w:val="30"/>
          <w:szCs w:val="30"/>
        </w:rPr>
        <w:t>护</w:t>
      </w:r>
      <w:r>
        <w:rPr>
          <w:rFonts w:ascii="仿宋_GB2312" w:eastAsia="仿宋_GB2312" w:hint="eastAsia"/>
          <w:sz w:val="30"/>
          <w:szCs w:val="30"/>
        </w:rPr>
        <w:t>)</w:t>
      </w:r>
      <w:r>
        <w:rPr>
          <w:rFonts w:ascii="仿宋_GB2312" w:eastAsia="仿宋_GB2312" w:hint="eastAsia"/>
          <w:sz w:val="30"/>
          <w:szCs w:val="30"/>
        </w:rPr>
        <w:t>费、培训费、工会经费、福利费、其他交通费用。</w:t>
      </w:r>
    </w:p>
    <w:p w:rsidR="000A2F08" w:rsidRDefault="00853140">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七、关于一般公共预算“三公”经费支出情况表的说明</w:t>
      </w:r>
    </w:p>
    <w:p w:rsidR="000A2F08" w:rsidRDefault="00853140">
      <w:pPr>
        <w:spacing w:line="600" w:lineRule="exact"/>
        <w:ind w:firstLineChars="200" w:firstLine="600"/>
        <w:rPr>
          <w:rFonts w:eastAsia="仿宋_GB2312"/>
          <w:sz w:val="30"/>
          <w:szCs w:val="30"/>
        </w:rPr>
      </w:pPr>
      <w:r>
        <w:rPr>
          <w:rFonts w:ascii="仿宋_GB2312" w:eastAsia="仿宋_GB2312" w:hint="eastAsia"/>
          <w:sz w:val="30"/>
          <w:szCs w:val="30"/>
        </w:rPr>
        <w:t>2025</w:t>
      </w:r>
      <w:r>
        <w:rPr>
          <w:rFonts w:ascii="仿宋_GB2312" w:eastAsia="仿宋_GB2312" w:hint="eastAsia"/>
          <w:sz w:val="30"/>
          <w:szCs w:val="30"/>
        </w:rPr>
        <w:t>年一般公共预算“三公”经费安排</w:t>
      </w:r>
      <w:r>
        <w:rPr>
          <w:rFonts w:ascii="仿宋_GB2312" w:eastAsia="仿宋_GB2312" w:hint="eastAsia"/>
          <w:sz w:val="30"/>
          <w:szCs w:val="30"/>
        </w:rPr>
        <w:t>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w:t>
      </w:r>
      <w:r>
        <w:rPr>
          <w:rFonts w:ascii="仿宋_GB2312" w:eastAsia="仿宋_GB2312" w:hint="eastAsia"/>
          <w:sz w:val="30"/>
          <w:szCs w:val="30"/>
        </w:rPr>
        <w:t>原因是本部门一般公共预算未安排“三公”经费。具体情况：</w:t>
      </w:r>
      <w:r>
        <w:rPr>
          <w:rFonts w:ascii="仿宋_GB2312" w:eastAsia="仿宋_GB2312" w:hint="eastAsia"/>
          <w:sz w:val="30"/>
          <w:szCs w:val="30"/>
        </w:rPr>
        <w:br/>
      </w:r>
      <w:r>
        <w:rPr>
          <w:rFonts w:ascii="仿宋_GB2312" w:eastAsia="仿宋_GB2312" w:hint="eastAsia"/>
          <w:sz w:val="30"/>
          <w:szCs w:val="30"/>
        </w:rPr>
        <w:lastRenderedPageBreak/>
        <w:t xml:space="preserve">　　一、</w:t>
      </w:r>
      <w:r>
        <w:rPr>
          <w:rFonts w:ascii="仿宋_GB2312" w:eastAsia="仿宋_GB2312" w:hint="eastAsia"/>
          <w:sz w:val="30"/>
          <w:szCs w:val="30"/>
        </w:rPr>
        <w:t>2025</w:t>
      </w:r>
      <w:r>
        <w:rPr>
          <w:rFonts w:ascii="仿宋_GB2312" w:eastAsia="仿宋_GB2312" w:hint="eastAsia"/>
          <w:sz w:val="30"/>
          <w:szCs w:val="30"/>
        </w:rPr>
        <w:t>年因公出国（境）费预算</w:t>
      </w:r>
      <w:r>
        <w:rPr>
          <w:rFonts w:ascii="仿宋_GB2312" w:eastAsia="仿宋_GB2312" w:hint="eastAsia"/>
          <w:sz w:val="30"/>
          <w:szCs w:val="30"/>
        </w:rPr>
        <w:t>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元，主要原因是本部门一般公共预算未安排“因公出国（境）”费。</w:t>
      </w:r>
      <w:r>
        <w:rPr>
          <w:rFonts w:ascii="仿宋_GB2312" w:eastAsia="仿宋_GB2312" w:hint="eastAsia"/>
          <w:sz w:val="30"/>
          <w:szCs w:val="30"/>
        </w:rPr>
        <w:br/>
      </w:r>
      <w:r>
        <w:rPr>
          <w:rFonts w:ascii="仿宋_GB2312" w:eastAsia="仿宋_GB2312" w:hint="eastAsia"/>
          <w:sz w:val="30"/>
          <w:szCs w:val="30"/>
        </w:rPr>
        <w:t xml:space="preserve">　　二、</w:t>
      </w:r>
      <w:r>
        <w:rPr>
          <w:rFonts w:ascii="仿宋_GB2312" w:eastAsia="仿宋_GB2312" w:hint="eastAsia"/>
          <w:sz w:val="30"/>
          <w:szCs w:val="30"/>
        </w:rPr>
        <w:t>2025</w:t>
      </w:r>
      <w:r>
        <w:rPr>
          <w:rFonts w:ascii="仿宋_GB2312" w:eastAsia="仿宋_GB2312" w:hint="eastAsia"/>
          <w:sz w:val="30"/>
          <w:szCs w:val="30"/>
        </w:rPr>
        <w:t>年公务用车购置及运行费预算</w:t>
      </w:r>
      <w:r>
        <w:rPr>
          <w:rFonts w:ascii="仿宋_GB2312" w:eastAsia="仿宋_GB2312" w:hint="eastAsia"/>
          <w:sz w:val="30"/>
          <w:szCs w:val="30"/>
        </w:rPr>
        <w:t>0.00</w:t>
      </w:r>
      <w:r>
        <w:rPr>
          <w:rFonts w:ascii="仿宋_GB2312" w:eastAsia="仿宋_GB2312" w:hint="eastAsia"/>
          <w:sz w:val="30"/>
          <w:szCs w:val="30"/>
        </w:rPr>
        <w:t>元，其中公务用车运行费</w:t>
      </w:r>
      <w:r>
        <w:rPr>
          <w:rFonts w:ascii="仿宋_GB2312" w:eastAsia="仿宋_GB2312" w:hint="eastAsia"/>
          <w:sz w:val="30"/>
          <w:szCs w:val="30"/>
        </w:rPr>
        <w:t>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元，主要原因是本部门一般公共预算未安排“公务用车运行”费；公务用车购置费</w:t>
      </w:r>
      <w:r>
        <w:rPr>
          <w:rFonts w:ascii="仿宋_GB2312" w:eastAsia="仿宋_GB2312" w:hint="eastAsia"/>
          <w:sz w:val="30"/>
          <w:szCs w:val="30"/>
        </w:rPr>
        <w:t>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元，主要原因是本部门一般公共预算未安排“公务用车购置”费</w:t>
      </w:r>
      <w:r>
        <w:rPr>
          <w:rFonts w:ascii="仿宋_GB2312" w:eastAsia="仿宋_GB2312" w:hint="eastAsia"/>
          <w:sz w:val="30"/>
          <w:szCs w:val="30"/>
        </w:rPr>
        <w:t>。</w:t>
      </w:r>
      <w:r>
        <w:rPr>
          <w:rFonts w:ascii="仿宋_GB2312" w:eastAsia="仿宋_GB2312" w:hint="eastAsia"/>
          <w:sz w:val="30"/>
          <w:szCs w:val="30"/>
        </w:rPr>
        <w:br/>
      </w:r>
      <w:r>
        <w:rPr>
          <w:rFonts w:ascii="仿宋_GB2312" w:eastAsia="仿宋_GB2312" w:hint="eastAsia"/>
          <w:sz w:val="30"/>
          <w:szCs w:val="30"/>
        </w:rPr>
        <w:t xml:space="preserve">　　三、</w:t>
      </w:r>
      <w:r>
        <w:rPr>
          <w:rFonts w:ascii="仿宋_GB2312" w:eastAsia="仿宋_GB2312" w:hint="eastAsia"/>
          <w:sz w:val="30"/>
          <w:szCs w:val="30"/>
        </w:rPr>
        <w:t>2025</w:t>
      </w:r>
      <w:r>
        <w:rPr>
          <w:rFonts w:ascii="仿宋_GB2312" w:eastAsia="仿宋_GB2312" w:hint="eastAsia"/>
          <w:sz w:val="30"/>
          <w:szCs w:val="30"/>
        </w:rPr>
        <w:t>年公务接待费预算</w:t>
      </w:r>
      <w:r>
        <w:rPr>
          <w:rFonts w:ascii="仿宋_GB2312" w:eastAsia="仿宋_GB2312" w:hint="eastAsia"/>
          <w:sz w:val="30"/>
          <w:szCs w:val="30"/>
        </w:rPr>
        <w:t>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元，主要原因是本部门一般公共预算未安排“公务接待”费。</w:t>
      </w:r>
    </w:p>
    <w:p w:rsidR="000A2F08" w:rsidRDefault="00853140">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八</w:t>
      </w:r>
      <w:r>
        <w:rPr>
          <w:rFonts w:ascii="黑体" w:eastAsia="黑体" w:hAnsi="黑体"/>
          <w:b w:val="0"/>
          <w:sz w:val="30"/>
          <w:szCs w:val="30"/>
        </w:rPr>
        <w:t>、</w:t>
      </w:r>
      <w:r>
        <w:rPr>
          <w:rFonts w:ascii="黑体" w:eastAsia="黑体" w:hAnsi="黑体" w:hint="eastAsia"/>
          <w:b w:val="0"/>
          <w:sz w:val="30"/>
          <w:szCs w:val="30"/>
        </w:rPr>
        <w:t>关于</w:t>
      </w:r>
      <w:r>
        <w:rPr>
          <w:rFonts w:ascii="黑体" w:eastAsia="黑体" w:hAnsi="黑体"/>
          <w:b w:val="0"/>
          <w:sz w:val="30"/>
          <w:szCs w:val="30"/>
        </w:rPr>
        <w:t>政府性基金预算</w:t>
      </w:r>
      <w:r>
        <w:rPr>
          <w:rFonts w:ascii="黑体" w:eastAsia="黑体" w:hAnsi="黑体" w:hint="eastAsia"/>
          <w:b w:val="0"/>
          <w:sz w:val="30"/>
          <w:szCs w:val="30"/>
        </w:rPr>
        <w:t>支出</w:t>
      </w:r>
      <w:r>
        <w:rPr>
          <w:rFonts w:ascii="黑体" w:eastAsia="黑体" w:hAnsi="黑体"/>
          <w:b w:val="0"/>
          <w:sz w:val="30"/>
          <w:szCs w:val="30"/>
        </w:rPr>
        <w:t>情况</w:t>
      </w:r>
      <w:bookmarkEnd w:id="11"/>
      <w:r>
        <w:rPr>
          <w:rFonts w:ascii="黑体" w:eastAsia="黑体" w:hAnsi="黑体" w:hint="eastAsia"/>
          <w:b w:val="0"/>
          <w:sz w:val="30"/>
          <w:szCs w:val="30"/>
        </w:rPr>
        <w:t>表的说明</w:t>
      </w:r>
    </w:p>
    <w:p w:rsidR="000A2F08" w:rsidRDefault="00853140">
      <w:pPr>
        <w:spacing w:line="600" w:lineRule="exact"/>
        <w:ind w:firstLineChars="200" w:firstLine="602"/>
        <w:rPr>
          <w:rFonts w:eastAsia="仿宋_GB2312"/>
          <w:sz w:val="30"/>
          <w:szCs w:val="30"/>
        </w:rPr>
      </w:pPr>
      <w:bookmarkStart w:id="12" w:name="_Toc78784578"/>
      <w:r>
        <w:rPr>
          <w:rFonts w:ascii="仿宋_GB2312" w:eastAsia="仿宋_GB2312" w:hint="eastAsia"/>
          <w:b/>
          <w:sz w:val="30"/>
          <w:szCs w:val="30"/>
        </w:rPr>
        <w:t xml:space="preserve"> </w:t>
      </w:r>
      <w:r>
        <w:rPr>
          <w:rFonts w:ascii="仿宋_GB2312" w:eastAsia="仿宋_GB2312" w:hint="eastAsia"/>
          <w:sz w:val="30"/>
          <w:szCs w:val="30"/>
        </w:rPr>
        <w:t>2025</w:t>
      </w:r>
      <w:r>
        <w:rPr>
          <w:rFonts w:ascii="仿宋_GB2312" w:eastAsia="仿宋_GB2312" w:hint="eastAsia"/>
          <w:sz w:val="30"/>
          <w:szCs w:val="30"/>
        </w:rPr>
        <w:t>年天津市河北区发展和改革委员会预算中没有使用政府性基金预算安排的支出。</w:t>
      </w:r>
      <w:r>
        <w:rPr>
          <w:rFonts w:ascii="仿宋_GB2312" w:eastAsia="仿宋_GB2312" w:hint="eastAsia"/>
          <w:b/>
          <w:sz w:val="30"/>
          <w:szCs w:val="30"/>
        </w:rPr>
        <w:t xml:space="preserve"> </w:t>
      </w:r>
      <w:r>
        <w:rPr>
          <w:rFonts w:ascii="仿宋_GB2312" w:eastAsia="仿宋_GB2312" w:hint="eastAsia"/>
          <w:sz w:val="30"/>
          <w:szCs w:val="30"/>
        </w:rPr>
        <w:t xml:space="preserve"> </w:t>
      </w:r>
    </w:p>
    <w:p w:rsidR="000A2F08" w:rsidRDefault="00853140">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九、关于国有资本经营预算支出情况表</w:t>
      </w:r>
      <w:bookmarkEnd w:id="12"/>
      <w:r>
        <w:rPr>
          <w:rFonts w:ascii="黑体" w:eastAsia="黑体" w:hAnsi="黑体" w:hint="eastAsia"/>
          <w:b w:val="0"/>
          <w:sz w:val="30"/>
          <w:szCs w:val="30"/>
        </w:rPr>
        <w:t>的说明</w:t>
      </w:r>
    </w:p>
    <w:p w:rsidR="000A2F08" w:rsidRDefault="00853140">
      <w:pPr>
        <w:spacing w:line="600" w:lineRule="exact"/>
        <w:ind w:firstLineChars="200" w:firstLine="602"/>
      </w:pPr>
      <w:r>
        <w:rPr>
          <w:rFonts w:ascii="仿宋_GB2312" w:eastAsia="仿宋_GB2312" w:hint="eastAsia"/>
          <w:b/>
          <w:sz w:val="30"/>
          <w:szCs w:val="30"/>
        </w:rPr>
        <w:t xml:space="preserve"> </w:t>
      </w:r>
      <w:r>
        <w:rPr>
          <w:rFonts w:ascii="仿宋_GB2312" w:eastAsia="仿宋_GB2312" w:hint="eastAsia"/>
          <w:sz w:val="30"/>
          <w:szCs w:val="30"/>
        </w:rPr>
        <w:t>2025</w:t>
      </w:r>
      <w:r>
        <w:rPr>
          <w:rFonts w:ascii="仿宋_GB2312" w:eastAsia="仿宋_GB2312" w:hint="eastAsia"/>
          <w:sz w:val="30"/>
          <w:szCs w:val="30"/>
        </w:rPr>
        <w:t>年天津市河北区发展和改革委员会预算中没有使用国有资本经营</w:t>
      </w:r>
      <w:proofErr w:type="gramStart"/>
      <w:r>
        <w:rPr>
          <w:rFonts w:ascii="仿宋_GB2312" w:eastAsia="仿宋_GB2312" w:hint="eastAsia"/>
          <w:sz w:val="30"/>
          <w:szCs w:val="30"/>
        </w:rPr>
        <w:t>预算预算</w:t>
      </w:r>
      <w:proofErr w:type="gramEnd"/>
      <w:r>
        <w:rPr>
          <w:rFonts w:ascii="仿宋_GB2312" w:eastAsia="仿宋_GB2312" w:hint="eastAsia"/>
          <w:sz w:val="30"/>
          <w:szCs w:val="30"/>
        </w:rPr>
        <w:t>安排的支出。</w:t>
      </w:r>
      <w:r>
        <w:rPr>
          <w:rFonts w:ascii="仿宋_GB2312" w:eastAsia="仿宋_GB2312" w:hint="eastAsia"/>
          <w:b/>
          <w:sz w:val="30"/>
          <w:szCs w:val="30"/>
        </w:rPr>
        <w:t xml:space="preserve"> </w:t>
      </w:r>
      <w:r>
        <w:rPr>
          <w:rFonts w:ascii="仿宋_GB2312" w:eastAsia="仿宋_GB2312" w:hint="eastAsia"/>
          <w:sz w:val="30"/>
          <w:szCs w:val="30"/>
        </w:rPr>
        <w:t xml:space="preserve"> </w:t>
      </w:r>
    </w:p>
    <w:p w:rsidR="000A2F08" w:rsidRDefault="00853140">
      <w:pPr>
        <w:pStyle w:val="2"/>
        <w:spacing w:line="600" w:lineRule="exact"/>
        <w:ind w:firstLineChars="200" w:firstLine="600"/>
        <w:rPr>
          <w:rFonts w:ascii="黑体" w:eastAsia="黑体" w:hAnsi="黑体"/>
          <w:b w:val="0"/>
          <w:sz w:val="30"/>
          <w:szCs w:val="30"/>
        </w:rPr>
      </w:pPr>
      <w:bookmarkStart w:id="13" w:name="_Toc78784579"/>
      <w:r>
        <w:rPr>
          <w:rFonts w:ascii="黑体" w:eastAsia="黑体" w:hAnsi="黑体" w:hint="eastAsia"/>
          <w:b w:val="0"/>
          <w:sz w:val="30"/>
          <w:szCs w:val="30"/>
        </w:rPr>
        <w:t>十、其他重要事项的情况说明</w:t>
      </w:r>
    </w:p>
    <w:p w:rsidR="000A2F08" w:rsidRDefault="00853140">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w:t>
      </w:r>
      <w:r>
        <w:rPr>
          <w:rFonts w:ascii="楷体" w:eastAsia="楷体" w:hAnsi="楷体" w:cs="仿宋_GB2312"/>
          <w:b/>
          <w:sz w:val="30"/>
          <w:szCs w:val="30"/>
        </w:rPr>
        <w:t>机关运行经费</w:t>
      </w:r>
      <w:bookmarkEnd w:id="13"/>
      <w:r>
        <w:rPr>
          <w:rFonts w:ascii="楷体" w:eastAsia="楷体" w:hAnsi="楷体" w:cs="仿宋_GB2312" w:hint="eastAsia"/>
          <w:b/>
          <w:sz w:val="30"/>
          <w:szCs w:val="30"/>
        </w:rPr>
        <w:t>。</w:t>
      </w:r>
    </w:p>
    <w:p w:rsidR="000A2F08" w:rsidRDefault="00853140">
      <w:pPr>
        <w:spacing w:line="580" w:lineRule="exact"/>
        <w:ind w:firstLineChars="200" w:firstLine="600"/>
        <w:rPr>
          <w:rFonts w:eastAsia="楷体_GB2312"/>
          <w:sz w:val="30"/>
          <w:szCs w:val="30"/>
        </w:rPr>
      </w:pPr>
      <w:r>
        <w:rPr>
          <w:rFonts w:ascii="仿宋_GB2312" w:eastAsia="仿宋_GB2312" w:hAnsi="仿宋_GB2312" w:cs="仿宋_GB2312" w:hint="eastAsia"/>
          <w:sz w:val="30"/>
          <w:szCs w:val="30"/>
        </w:rPr>
        <w:lastRenderedPageBreak/>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年天津市河北区发展和改革委员会</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家行政单位的机关运行经费预算</w:t>
      </w:r>
      <w:r>
        <w:rPr>
          <w:rFonts w:ascii="仿宋_GB2312" w:eastAsia="仿宋_GB2312" w:hAnsi="仿宋_GB2312" w:cs="仿宋_GB2312" w:hint="eastAsia"/>
          <w:sz w:val="30"/>
          <w:szCs w:val="30"/>
        </w:rPr>
        <w:t>112024</w:t>
      </w:r>
      <w:r>
        <w:rPr>
          <w:rFonts w:ascii="仿宋_GB2312" w:eastAsia="仿宋_GB2312" w:hAnsi="仿宋_GB2312" w:cs="仿宋_GB2312" w:hint="eastAsia"/>
          <w:sz w:val="30"/>
          <w:szCs w:val="30"/>
        </w:rPr>
        <w:t>6.00</w:t>
      </w:r>
      <w:r>
        <w:rPr>
          <w:rFonts w:ascii="仿宋_GB2312" w:eastAsia="仿宋_GB2312" w:hAnsi="仿宋_GB2312" w:cs="仿宋_GB2312" w:hint="eastAsia"/>
          <w:sz w:val="30"/>
          <w:szCs w:val="30"/>
        </w:rPr>
        <w:t>万元，包括办公费</w:t>
      </w:r>
      <w:r>
        <w:rPr>
          <w:rFonts w:ascii="仿宋_GB2312" w:eastAsia="仿宋_GB2312" w:hAnsi="仿宋_GB2312" w:cs="仿宋_GB2312" w:hint="eastAsia"/>
          <w:sz w:val="30"/>
          <w:szCs w:val="30"/>
        </w:rPr>
        <w:t>95000.00</w:t>
      </w:r>
      <w:r>
        <w:rPr>
          <w:rFonts w:ascii="仿宋_GB2312" w:eastAsia="仿宋_GB2312" w:hAnsi="仿宋_GB2312" w:cs="仿宋_GB2312" w:hint="eastAsia"/>
          <w:sz w:val="30"/>
          <w:szCs w:val="30"/>
        </w:rPr>
        <w:t>元、水费</w:t>
      </w:r>
      <w:r>
        <w:rPr>
          <w:rFonts w:ascii="仿宋_GB2312" w:eastAsia="仿宋_GB2312" w:hAnsi="仿宋_GB2312" w:cs="仿宋_GB2312" w:hint="eastAsia"/>
          <w:sz w:val="30"/>
          <w:szCs w:val="30"/>
        </w:rPr>
        <w:t>6500.00</w:t>
      </w:r>
      <w:r>
        <w:rPr>
          <w:rFonts w:ascii="仿宋_GB2312" w:eastAsia="仿宋_GB2312" w:hAnsi="仿宋_GB2312" w:cs="仿宋_GB2312" w:hint="eastAsia"/>
          <w:sz w:val="30"/>
          <w:szCs w:val="30"/>
        </w:rPr>
        <w:t>元、电费</w:t>
      </w:r>
      <w:r>
        <w:rPr>
          <w:rFonts w:ascii="仿宋_GB2312" w:eastAsia="仿宋_GB2312" w:hAnsi="仿宋_GB2312" w:cs="仿宋_GB2312" w:hint="eastAsia"/>
          <w:sz w:val="30"/>
          <w:szCs w:val="30"/>
        </w:rPr>
        <w:t>53580.00</w:t>
      </w:r>
      <w:r>
        <w:rPr>
          <w:rFonts w:ascii="仿宋_GB2312" w:eastAsia="仿宋_GB2312" w:hAnsi="仿宋_GB2312" w:cs="仿宋_GB2312" w:hint="eastAsia"/>
          <w:sz w:val="30"/>
          <w:szCs w:val="30"/>
        </w:rPr>
        <w:t>元、邮电费</w:t>
      </w:r>
      <w:r>
        <w:rPr>
          <w:rFonts w:ascii="仿宋_GB2312" w:eastAsia="仿宋_GB2312" w:hAnsi="仿宋_GB2312" w:cs="仿宋_GB2312" w:hint="eastAsia"/>
          <w:sz w:val="30"/>
          <w:szCs w:val="30"/>
        </w:rPr>
        <w:t>14400.00</w:t>
      </w:r>
      <w:r>
        <w:rPr>
          <w:rFonts w:ascii="仿宋_GB2312" w:eastAsia="仿宋_GB2312" w:hAnsi="仿宋_GB2312" w:cs="仿宋_GB2312" w:hint="eastAsia"/>
          <w:sz w:val="30"/>
          <w:szCs w:val="30"/>
        </w:rPr>
        <w:t>元、取暖费</w:t>
      </w:r>
      <w:r>
        <w:rPr>
          <w:rFonts w:ascii="仿宋_GB2312" w:eastAsia="仿宋_GB2312" w:hAnsi="仿宋_GB2312" w:cs="仿宋_GB2312" w:hint="eastAsia"/>
          <w:sz w:val="30"/>
          <w:szCs w:val="30"/>
        </w:rPr>
        <w:t>71921.00</w:t>
      </w:r>
      <w:r>
        <w:rPr>
          <w:rFonts w:ascii="仿宋_GB2312" w:eastAsia="仿宋_GB2312" w:hAnsi="仿宋_GB2312" w:cs="仿宋_GB2312" w:hint="eastAsia"/>
          <w:sz w:val="30"/>
          <w:szCs w:val="30"/>
        </w:rPr>
        <w:t>元、物业管理费</w:t>
      </w:r>
      <w:r>
        <w:rPr>
          <w:rFonts w:ascii="仿宋_GB2312" w:eastAsia="仿宋_GB2312" w:hAnsi="仿宋_GB2312" w:cs="仿宋_GB2312" w:hint="eastAsia"/>
          <w:sz w:val="30"/>
          <w:szCs w:val="30"/>
        </w:rPr>
        <w:t>257766.00</w:t>
      </w:r>
      <w:r>
        <w:rPr>
          <w:rFonts w:ascii="仿宋_GB2312" w:eastAsia="仿宋_GB2312" w:hAnsi="仿宋_GB2312" w:cs="仿宋_GB2312" w:hint="eastAsia"/>
          <w:sz w:val="30"/>
          <w:szCs w:val="30"/>
        </w:rPr>
        <w:t>元、差旅费</w:t>
      </w:r>
      <w:r>
        <w:rPr>
          <w:rFonts w:ascii="仿宋_GB2312" w:eastAsia="仿宋_GB2312" w:hAnsi="仿宋_GB2312" w:cs="仿宋_GB2312" w:hint="eastAsia"/>
          <w:sz w:val="30"/>
          <w:szCs w:val="30"/>
        </w:rPr>
        <w:t>6080.00</w:t>
      </w:r>
      <w:r>
        <w:rPr>
          <w:rFonts w:ascii="仿宋_GB2312" w:eastAsia="仿宋_GB2312" w:hAnsi="仿宋_GB2312" w:cs="仿宋_GB2312" w:hint="eastAsia"/>
          <w:sz w:val="30"/>
          <w:szCs w:val="30"/>
        </w:rPr>
        <w:t>元、维修</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护</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费</w:t>
      </w:r>
      <w:r>
        <w:rPr>
          <w:rFonts w:ascii="仿宋_GB2312" w:eastAsia="仿宋_GB2312" w:hAnsi="仿宋_GB2312" w:cs="仿宋_GB2312" w:hint="eastAsia"/>
          <w:sz w:val="30"/>
          <w:szCs w:val="30"/>
        </w:rPr>
        <w:t>7600.00</w:t>
      </w:r>
      <w:r>
        <w:rPr>
          <w:rFonts w:ascii="仿宋_GB2312" w:eastAsia="仿宋_GB2312" w:hAnsi="仿宋_GB2312" w:cs="仿宋_GB2312" w:hint="eastAsia"/>
          <w:sz w:val="30"/>
          <w:szCs w:val="30"/>
        </w:rPr>
        <w:t>元、培训费</w:t>
      </w:r>
      <w:r>
        <w:rPr>
          <w:rFonts w:ascii="仿宋_GB2312" w:eastAsia="仿宋_GB2312" w:hAnsi="仿宋_GB2312" w:cs="仿宋_GB2312" w:hint="eastAsia"/>
          <w:sz w:val="30"/>
          <w:szCs w:val="30"/>
        </w:rPr>
        <w:t>6840.00</w:t>
      </w:r>
      <w:r>
        <w:rPr>
          <w:rFonts w:ascii="仿宋_GB2312" w:eastAsia="仿宋_GB2312" w:hAnsi="仿宋_GB2312" w:cs="仿宋_GB2312" w:hint="eastAsia"/>
          <w:sz w:val="30"/>
          <w:szCs w:val="30"/>
        </w:rPr>
        <w:t>元、工会经费</w:t>
      </w:r>
      <w:r>
        <w:rPr>
          <w:rFonts w:ascii="仿宋_GB2312" w:eastAsia="仿宋_GB2312" w:hAnsi="仿宋_GB2312" w:cs="仿宋_GB2312" w:hint="eastAsia"/>
          <w:sz w:val="30"/>
          <w:szCs w:val="30"/>
        </w:rPr>
        <w:t>72207.00</w:t>
      </w:r>
      <w:r>
        <w:rPr>
          <w:rFonts w:ascii="仿宋_GB2312" w:eastAsia="仿宋_GB2312" w:hAnsi="仿宋_GB2312" w:cs="仿宋_GB2312" w:hint="eastAsia"/>
          <w:sz w:val="30"/>
          <w:szCs w:val="30"/>
        </w:rPr>
        <w:t>元、福利费</w:t>
      </w:r>
      <w:r>
        <w:rPr>
          <w:rFonts w:ascii="仿宋_GB2312" w:eastAsia="仿宋_GB2312" w:hAnsi="仿宋_GB2312" w:cs="仿宋_GB2312" w:hint="eastAsia"/>
          <w:sz w:val="30"/>
          <w:szCs w:val="30"/>
        </w:rPr>
        <w:t>209742.00</w:t>
      </w:r>
      <w:r>
        <w:rPr>
          <w:rFonts w:ascii="仿宋_GB2312" w:eastAsia="仿宋_GB2312" w:hAnsi="仿宋_GB2312" w:cs="仿宋_GB2312" w:hint="eastAsia"/>
          <w:sz w:val="30"/>
          <w:szCs w:val="30"/>
        </w:rPr>
        <w:t>元、其他交通费用</w:t>
      </w:r>
      <w:r>
        <w:rPr>
          <w:rFonts w:ascii="仿宋_GB2312" w:eastAsia="仿宋_GB2312" w:hAnsi="仿宋_GB2312" w:cs="仿宋_GB2312" w:hint="eastAsia"/>
          <w:sz w:val="30"/>
          <w:szCs w:val="30"/>
        </w:rPr>
        <w:t>318600.00</w:t>
      </w:r>
      <w:r>
        <w:rPr>
          <w:rFonts w:ascii="仿宋_GB2312" w:eastAsia="仿宋_GB2312" w:hAnsi="仿宋_GB2312" w:cs="仿宋_GB2312" w:hint="eastAsia"/>
          <w:sz w:val="30"/>
          <w:szCs w:val="30"/>
        </w:rPr>
        <w:t>元。</w:t>
      </w:r>
    </w:p>
    <w:p w:rsidR="000A2F08" w:rsidRDefault="00853140">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（二）政府采购情况。</w:t>
      </w:r>
    </w:p>
    <w:p w:rsidR="000A2F08" w:rsidRDefault="00853140">
      <w:pPr>
        <w:spacing w:line="580" w:lineRule="exact"/>
        <w:ind w:firstLineChars="200" w:firstLine="600"/>
        <w:rPr>
          <w:rFonts w:eastAsia="楷体_GB2312"/>
          <w:sz w:val="30"/>
          <w:szCs w:val="30"/>
        </w:rPr>
      </w:pP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年安排政府采购预算</w:t>
      </w:r>
      <w:r>
        <w:rPr>
          <w:rFonts w:ascii="仿宋_GB2312" w:eastAsia="仿宋_GB2312" w:hAnsi="仿宋_GB2312" w:cs="仿宋_GB2312" w:hint="eastAsia"/>
          <w:sz w:val="30"/>
          <w:szCs w:val="30"/>
        </w:rPr>
        <w:t>10,000.00</w:t>
      </w:r>
      <w:r>
        <w:rPr>
          <w:rFonts w:ascii="仿宋_GB2312" w:eastAsia="仿宋_GB2312" w:hAnsi="仿宋_GB2312" w:cs="仿宋_GB2312" w:hint="eastAsia"/>
          <w:sz w:val="30"/>
          <w:szCs w:val="30"/>
        </w:rPr>
        <w:t>元，其中：</w:t>
      </w:r>
      <w:r>
        <w:rPr>
          <w:rFonts w:ascii="仿宋_GB2312" w:eastAsia="仿宋_GB2312" w:hAnsi="仿宋_GB2312" w:cs="仿宋_GB2312" w:hint="eastAsia"/>
          <w:sz w:val="30"/>
          <w:szCs w:val="30"/>
        </w:rPr>
        <w:t>政府采购货物支出</w:t>
      </w:r>
      <w:r>
        <w:rPr>
          <w:rFonts w:ascii="仿宋_GB2312" w:eastAsia="仿宋_GB2312" w:hAnsi="仿宋_GB2312" w:cs="仿宋_GB2312" w:hint="eastAsia"/>
          <w:sz w:val="30"/>
          <w:szCs w:val="30"/>
        </w:rPr>
        <w:t>10,000.00</w:t>
      </w:r>
      <w:r>
        <w:rPr>
          <w:rFonts w:ascii="仿宋_GB2312" w:eastAsia="仿宋_GB2312" w:hAnsi="仿宋_GB2312" w:cs="仿宋_GB2312" w:hint="eastAsia"/>
          <w:sz w:val="30"/>
          <w:szCs w:val="30"/>
        </w:rPr>
        <w:t>元、政府采购工程支出</w:t>
      </w:r>
      <w:r>
        <w:rPr>
          <w:rFonts w:ascii="仿宋_GB2312" w:eastAsia="仿宋_GB2312" w:hAnsi="仿宋_GB2312" w:cs="仿宋_GB2312" w:hint="eastAsia"/>
          <w:sz w:val="30"/>
          <w:szCs w:val="30"/>
        </w:rPr>
        <w:t>0.00</w:t>
      </w:r>
      <w:r>
        <w:rPr>
          <w:rFonts w:ascii="仿宋_GB2312" w:eastAsia="仿宋_GB2312" w:hAnsi="仿宋_GB2312" w:cs="仿宋_GB2312" w:hint="eastAsia"/>
          <w:sz w:val="30"/>
          <w:szCs w:val="30"/>
        </w:rPr>
        <w:t>万元、政府采购服务支出</w:t>
      </w:r>
      <w:r>
        <w:rPr>
          <w:rFonts w:ascii="仿宋_GB2312" w:eastAsia="仿宋_GB2312" w:hAnsi="仿宋_GB2312" w:cs="仿宋_GB2312" w:hint="eastAsia"/>
          <w:sz w:val="30"/>
          <w:szCs w:val="30"/>
        </w:rPr>
        <w:t>0.00</w:t>
      </w:r>
      <w:r>
        <w:rPr>
          <w:rFonts w:ascii="仿宋_GB2312" w:eastAsia="仿宋_GB2312" w:hAnsi="仿宋_GB2312" w:cs="仿宋_GB2312" w:hint="eastAsia"/>
          <w:sz w:val="30"/>
          <w:szCs w:val="30"/>
        </w:rPr>
        <w:t>万元。主要项目是：复印纸</w:t>
      </w:r>
      <w:r>
        <w:rPr>
          <w:rFonts w:ascii="仿宋_GB2312" w:eastAsia="仿宋_GB2312" w:hAnsi="仿宋_GB2312" w:cs="仿宋_GB2312" w:hint="eastAsia"/>
          <w:sz w:val="30"/>
          <w:szCs w:val="30"/>
        </w:rPr>
        <w:t>10,000.00</w:t>
      </w:r>
      <w:r>
        <w:rPr>
          <w:rFonts w:ascii="仿宋_GB2312" w:eastAsia="仿宋_GB2312" w:hAnsi="仿宋_GB2312" w:cs="仿宋_GB2312" w:hint="eastAsia"/>
          <w:sz w:val="30"/>
          <w:szCs w:val="30"/>
        </w:rPr>
        <w:t>元。</w:t>
      </w:r>
    </w:p>
    <w:p w:rsidR="000A2F08" w:rsidRDefault="00853140">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（三）国有资产占用情况。</w:t>
      </w:r>
    </w:p>
    <w:p w:rsidR="000A2F08" w:rsidRDefault="00853140">
      <w:pPr>
        <w:spacing w:line="580" w:lineRule="exact"/>
        <w:ind w:firstLineChars="200" w:firstLine="600"/>
        <w:jc w:val="both"/>
        <w:rPr>
          <w:rFonts w:eastAsia="仿宋_GB2312"/>
          <w:sz w:val="30"/>
          <w:szCs w:val="30"/>
        </w:rPr>
      </w:pPr>
      <w:r>
        <w:rPr>
          <w:rFonts w:ascii="仿宋_GB2312" w:eastAsia="仿宋_GB2312" w:hAnsi="仿宋_GB2312" w:cs="仿宋_GB2312" w:hint="eastAsia"/>
          <w:color w:val="000000"/>
          <w:sz w:val="30"/>
          <w:szCs w:val="30"/>
        </w:rPr>
        <w:t>截至</w:t>
      </w:r>
      <w:r>
        <w:rPr>
          <w:rFonts w:ascii="仿宋_GB2312" w:eastAsia="仿宋_GB2312" w:hAnsi="仿宋_GB2312" w:cs="仿宋_GB2312" w:hint="eastAsia"/>
          <w:color w:val="000000"/>
          <w:sz w:val="30"/>
          <w:szCs w:val="30"/>
        </w:rPr>
        <w:t>2024</w:t>
      </w:r>
      <w:r>
        <w:rPr>
          <w:rFonts w:ascii="仿宋_GB2312" w:eastAsia="仿宋_GB2312" w:hAnsi="仿宋_GB2312" w:cs="仿宋_GB2312" w:hint="eastAsia"/>
          <w:color w:val="000000"/>
          <w:sz w:val="30"/>
          <w:szCs w:val="30"/>
        </w:rPr>
        <w:t>年</w:t>
      </w:r>
      <w:r>
        <w:rPr>
          <w:rFonts w:ascii="仿宋_GB2312" w:eastAsia="仿宋_GB2312" w:hAnsi="仿宋_GB2312" w:cs="仿宋_GB2312" w:hint="eastAsia"/>
          <w:color w:val="000000"/>
          <w:sz w:val="30"/>
          <w:szCs w:val="30"/>
        </w:rPr>
        <w:t>7</w:t>
      </w:r>
      <w:r>
        <w:rPr>
          <w:rFonts w:ascii="仿宋_GB2312" w:eastAsia="仿宋_GB2312" w:hAnsi="仿宋_GB2312" w:cs="仿宋_GB2312" w:hint="eastAsia"/>
          <w:color w:val="000000"/>
          <w:sz w:val="30"/>
          <w:szCs w:val="30"/>
        </w:rPr>
        <w:t>月底，本部门各单位共有车辆</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辆，其中：副部（省）级及以上领导用车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辆、主要负责人干部用车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辆、机要通信用车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辆、应急保障用车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辆、执法执勤用车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辆、特种专业技术用车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辆、离退休干部服务用车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辆、其他用车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辆，其他用车主要包括无。单价（账面原值）</w:t>
      </w:r>
      <w:r>
        <w:rPr>
          <w:rFonts w:ascii="仿宋_GB2312" w:eastAsia="仿宋_GB2312" w:hAnsi="仿宋_GB2312" w:cs="仿宋_GB2312" w:hint="eastAsia"/>
          <w:color w:val="000000"/>
          <w:sz w:val="30"/>
          <w:szCs w:val="30"/>
        </w:rPr>
        <w:t>100</w:t>
      </w:r>
      <w:r>
        <w:rPr>
          <w:rFonts w:ascii="仿宋_GB2312" w:eastAsia="仿宋_GB2312" w:hAnsi="仿宋_GB2312" w:cs="仿宋_GB2312" w:hint="eastAsia"/>
          <w:color w:val="000000"/>
          <w:sz w:val="30"/>
          <w:szCs w:val="30"/>
        </w:rPr>
        <w:t>万元以上的设备</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台（套）。</w:t>
      </w:r>
    </w:p>
    <w:p w:rsidR="000A2F08" w:rsidRDefault="00853140">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（四）预算绩效情况说明。</w:t>
      </w:r>
    </w:p>
    <w:p w:rsidR="000A2F08" w:rsidRDefault="00853140">
      <w:pPr>
        <w:spacing w:line="580" w:lineRule="exact"/>
        <w:ind w:firstLineChars="200" w:firstLine="600"/>
        <w:jc w:val="both"/>
        <w:rPr>
          <w:rFonts w:ascii="仿宋_GB2312" w:eastAsia="仿宋_GB2312" w:hAnsi="仿宋_GB2312" w:cs="仿宋_GB2312"/>
          <w:sz w:val="30"/>
          <w:szCs w:val="30"/>
        </w:rPr>
        <w:sectPr w:rsidR="000A2F08">
          <w:pgSz w:w="11907" w:h="16840"/>
          <w:pgMar w:top="2098" w:right="1474" w:bottom="1304" w:left="1588" w:header="765" w:footer="765" w:gutter="0"/>
          <w:pgNumType w:fmt="numberInDash"/>
          <w:cols w:space="720"/>
          <w:docGrid w:linePitch="326"/>
        </w:sectPr>
      </w:pP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年实行绩效目标管理的项目</w:t>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t>个，涉及预算金额</w:t>
      </w:r>
      <w:r>
        <w:rPr>
          <w:rFonts w:ascii="仿宋_GB2312" w:eastAsia="仿宋_GB2312" w:hAnsi="仿宋_GB2312" w:cs="仿宋_GB2312" w:hint="eastAsia"/>
          <w:sz w:val="30"/>
          <w:szCs w:val="30"/>
        </w:rPr>
        <w:t>13,424,441.00</w:t>
      </w:r>
      <w:r>
        <w:rPr>
          <w:rFonts w:ascii="仿宋_GB2312" w:eastAsia="仿宋_GB2312" w:hAnsi="仿宋_GB2312" w:cs="仿宋_GB2312" w:hint="eastAsia"/>
          <w:sz w:val="30"/>
          <w:szCs w:val="30"/>
        </w:rPr>
        <w:t>元。</w:t>
      </w:r>
    </w:p>
    <w:p w:rsidR="000A2F08" w:rsidRDefault="000A2F08">
      <w:pPr>
        <w:spacing w:line="580" w:lineRule="exact"/>
        <w:jc w:val="both"/>
        <w:rPr>
          <w:rFonts w:ascii="仿宋_GB2312" w:eastAsia="仿宋_GB2312" w:hAnsi="仿宋_GB2312" w:cs="仿宋_GB2312"/>
          <w:sz w:val="30"/>
          <w:szCs w:val="30"/>
        </w:rPr>
      </w:pPr>
    </w:p>
    <w:p w:rsidR="000A2F08" w:rsidRDefault="00853140">
      <w:pPr>
        <w:pStyle w:val="1"/>
        <w:spacing w:line="600" w:lineRule="exact"/>
        <w:jc w:val="center"/>
        <w:rPr>
          <w:rFonts w:ascii="黑体" w:eastAsia="黑体" w:hAnsi="黑体" w:cs="黑体"/>
        </w:rPr>
      </w:pPr>
      <w:bookmarkStart w:id="14" w:name="_Toc78784585"/>
      <w:r>
        <w:rPr>
          <w:rFonts w:ascii="黑体" w:eastAsia="黑体" w:hAnsi="黑体" w:cs="黑体" w:hint="eastAsia"/>
        </w:rPr>
        <w:t>第三部分</w:t>
      </w:r>
      <w:r>
        <w:rPr>
          <w:rFonts w:ascii="黑体" w:eastAsia="黑体" w:hAnsi="黑体" w:cs="黑体" w:hint="eastAsia"/>
        </w:rPr>
        <w:t xml:space="preserve">  </w:t>
      </w:r>
      <w:r>
        <w:rPr>
          <w:rFonts w:ascii="黑体" w:eastAsia="黑体" w:hAnsi="黑体" w:cs="黑体" w:hint="eastAsia"/>
        </w:rPr>
        <w:t>名词解释</w:t>
      </w:r>
      <w:bookmarkEnd w:id="14"/>
    </w:p>
    <w:p w:rsidR="000A2F08" w:rsidRDefault="000A2F08">
      <w:pPr>
        <w:spacing w:line="600" w:lineRule="exact"/>
        <w:ind w:firstLineChars="200" w:firstLine="600"/>
        <w:rPr>
          <w:rFonts w:ascii="仿宋_GB2312" w:eastAsia="仿宋_GB2312"/>
          <w:sz w:val="30"/>
          <w:szCs w:val="30"/>
        </w:rPr>
      </w:pPr>
    </w:p>
    <w:p w:rsidR="000A2F08" w:rsidRDefault="00853140">
      <w:pPr>
        <w:spacing w:line="580" w:lineRule="exact"/>
        <w:ind w:firstLineChars="200" w:firstLine="600"/>
        <w:rPr>
          <w:rFonts w:eastAsia="仿宋_GB2312"/>
          <w:sz w:val="30"/>
          <w:szCs w:val="30"/>
        </w:rPr>
      </w:pPr>
      <w:r>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rsidR="000A2F08" w:rsidRDefault="00853140">
      <w:pPr>
        <w:spacing w:line="580" w:lineRule="exact"/>
        <w:ind w:firstLineChars="200" w:firstLine="600"/>
        <w:rPr>
          <w:rFonts w:eastAsia="仿宋_GB2312"/>
          <w:sz w:val="30"/>
          <w:szCs w:val="30"/>
        </w:rPr>
      </w:pPr>
      <w:r>
        <w:rPr>
          <w:rFonts w:eastAsia="仿宋_GB2312" w:hint="eastAsia"/>
          <w:sz w:val="30"/>
          <w:szCs w:val="30"/>
        </w:rPr>
        <w:t>2.</w:t>
      </w:r>
      <w:r>
        <w:rPr>
          <w:rFonts w:eastAsia="仿宋_GB2312"/>
          <w:sz w:val="30"/>
          <w:szCs w:val="30"/>
        </w:rPr>
        <w:t xml:space="preserve"> </w:t>
      </w:r>
      <w:r>
        <w:rPr>
          <w:rFonts w:eastAsia="仿宋_GB2312"/>
          <w:sz w:val="30"/>
          <w:szCs w:val="30"/>
        </w:rPr>
        <w:t>机关运行经费</w:t>
      </w:r>
      <w:r>
        <w:rPr>
          <w:rFonts w:eastAsia="仿宋_GB2312" w:hint="eastAsia"/>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eastAsia="仿宋_GB2312" w:hint="eastAsia"/>
          <w:sz w:val="30"/>
          <w:szCs w:val="30"/>
        </w:rPr>
        <w:t>。</w:t>
      </w:r>
    </w:p>
    <w:p w:rsidR="000A2F08" w:rsidRDefault="00853140">
      <w:pPr>
        <w:spacing w:line="580" w:lineRule="exact"/>
        <w:ind w:firstLineChars="200" w:firstLine="600"/>
        <w:rPr>
          <w:rFonts w:eastAsia="楷体_GB2312"/>
          <w:sz w:val="30"/>
          <w:szCs w:val="30"/>
        </w:rPr>
      </w:pPr>
      <w:r>
        <w:rPr>
          <w:rFonts w:eastAsia="楷体_GB2312" w:hint="eastAsia"/>
          <w:sz w:val="30"/>
          <w:szCs w:val="30"/>
        </w:rPr>
        <w:t>（“部门预算”和“机关运行经费”作为专业</w:t>
      </w:r>
      <w:proofErr w:type="gramStart"/>
      <w:r>
        <w:rPr>
          <w:rFonts w:eastAsia="楷体_GB2312" w:hint="eastAsia"/>
          <w:sz w:val="30"/>
          <w:szCs w:val="30"/>
        </w:rPr>
        <w:t>性名</w:t>
      </w:r>
      <w:proofErr w:type="gramEnd"/>
      <w:r>
        <w:rPr>
          <w:rFonts w:eastAsia="楷体_GB2312" w:hint="eastAsia"/>
          <w:sz w:val="30"/>
          <w:szCs w:val="30"/>
        </w:rPr>
        <w:t>词各单位必须公开。除此之外，</w:t>
      </w:r>
      <w:r>
        <w:rPr>
          <w:rFonts w:eastAsia="楷体_GB2312"/>
          <w:sz w:val="30"/>
          <w:szCs w:val="30"/>
        </w:rPr>
        <w:t>各单位可</w:t>
      </w:r>
      <w:r>
        <w:rPr>
          <w:rFonts w:eastAsia="楷体_GB2312" w:hint="eastAsia"/>
          <w:sz w:val="30"/>
          <w:szCs w:val="30"/>
        </w:rPr>
        <w:t>根据需要对说明中其他专业性较强名词</w:t>
      </w:r>
      <w:r>
        <w:rPr>
          <w:rFonts w:eastAsia="楷体_GB2312"/>
          <w:sz w:val="30"/>
          <w:szCs w:val="30"/>
        </w:rPr>
        <w:t>进行解释</w:t>
      </w:r>
      <w:r>
        <w:rPr>
          <w:rFonts w:eastAsia="楷体_GB2312" w:hint="eastAsia"/>
          <w:sz w:val="30"/>
          <w:szCs w:val="30"/>
        </w:rPr>
        <w:t>。</w:t>
      </w:r>
      <w:r>
        <w:rPr>
          <w:rFonts w:eastAsia="楷体_GB2312"/>
          <w:sz w:val="30"/>
          <w:szCs w:val="30"/>
        </w:rPr>
        <w:t>）</w:t>
      </w:r>
    </w:p>
    <w:p w:rsidR="000A2F08" w:rsidRDefault="000A2F08">
      <w:pPr>
        <w:spacing w:line="580" w:lineRule="exact"/>
        <w:ind w:firstLineChars="200" w:firstLine="600"/>
        <w:rPr>
          <w:rFonts w:eastAsia="楷体_GB2312"/>
          <w:sz w:val="30"/>
          <w:szCs w:val="30"/>
        </w:rPr>
      </w:pPr>
    </w:p>
    <w:p w:rsidR="000A2F08" w:rsidRDefault="000A2F08">
      <w:pPr>
        <w:spacing w:line="580" w:lineRule="exact"/>
        <w:ind w:firstLineChars="200" w:firstLine="600"/>
        <w:rPr>
          <w:rFonts w:eastAsia="楷体_GB2312"/>
          <w:sz w:val="30"/>
          <w:szCs w:val="30"/>
        </w:rPr>
      </w:pPr>
    </w:p>
    <w:p w:rsidR="000A2F08" w:rsidRDefault="000A2F08">
      <w:pPr>
        <w:spacing w:line="580" w:lineRule="exact"/>
        <w:ind w:firstLineChars="200" w:firstLine="600"/>
        <w:rPr>
          <w:rFonts w:eastAsia="楷体_GB2312"/>
          <w:sz w:val="30"/>
          <w:szCs w:val="30"/>
        </w:rPr>
      </w:pPr>
    </w:p>
    <w:p w:rsidR="000A2F08" w:rsidRDefault="000A2F08">
      <w:pPr>
        <w:spacing w:line="580" w:lineRule="exact"/>
        <w:ind w:firstLineChars="200" w:firstLine="600"/>
        <w:rPr>
          <w:rFonts w:eastAsia="楷体_GB2312"/>
          <w:sz w:val="30"/>
          <w:szCs w:val="30"/>
        </w:rPr>
      </w:pPr>
    </w:p>
    <w:p w:rsidR="000A2F08" w:rsidRDefault="000A2F08">
      <w:pPr>
        <w:spacing w:line="580" w:lineRule="exact"/>
        <w:ind w:firstLineChars="200" w:firstLine="600"/>
        <w:rPr>
          <w:rFonts w:eastAsia="楷体_GB2312"/>
          <w:sz w:val="30"/>
          <w:szCs w:val="30"/>
        </w:rPr>
      </w:pPr>
    </w:p>
    <w:p w:rsidR="000A2F08" w:rsidRDefault="000A2F08">
      <w:pPr>
        <w:spacing w:line="580" w:lineRule="exact"/>
        <w:ind w:firstLineChars="200" w:firstLine="600"/>
        <w:rPr>
          <w:rFonts w:eastAsia="楷体_GB2312"/>
          <w:sz w:val="30"/>
          <w:szCs w:val="30"/>
        </w:rPr>
      </w:pPr>
    </w:p>
    <w:p w:rsidR="000A2F08" w:rsidRDefault="000A2F08">
      <w:pPr>
        <w:spacing w:line="580" w:lineRule="exact"/>
        <w:ind w:firstLineChars="200" w:firstLine="600"/>
        <w:rPr>
          <w:rFonts w:eastAsia="楷体_GB2312"/>
          <w:sz w:val="30"/>
          <w:szCs w:val="30"/>
        </w:rPr>
      </w:pPr>
    </w:p>
    <w:p w:rsidR="000A2F08" w:rsidRDefault="000A2F08">
      <w:pPr>
        <w:spacing w:line="580" w:lineRule="exact"/>
        <w:ind w:firstLineChars="200" w:firstLine="600"/>
        <w:rPr>
          <w:rFonts w:eastAsia="楷体_GB2312"/>
          <w:sz w:val="30"/>
          <w:szCs w:val="30"/>
        </w:rPr>
      </w:pPr>
    </w:p>
    <w:p w:rsidR="000A2F08" w:rsidRDefault="00853140">
      <w:pPr>
        <w:pStyle w:val="1"/>
        <w:spacing w:line="600" w:lineRule="exact"/>
        <w:jc w:val="center"/>
        <w:rPr>
          <w:rFonts w:ascii="黑体" w:eastAsia="黑体" w:hAnsi="黑体" w:cs="黑体"/>
        </w:rPr>
      </w:pPr>
      <w:r>
        <w:rPr>
          <w:rFonts w:ascii="黑体" w:eastAsia="黑体" w:hAnsi="黑体" w:cs="黑体" w:hint="eastAsia"/>
        </w:rPr>
        <w:lastRenderedPageBreak/>
        <w:t>第四部分</w:t>
      </w:r>
      <w:r>
        <w:rPr>
          <w:rFonts w:ascii="黑体" w:eastAsia="黑体" w:hAnsi="黑体" w:cs="黑体" w:hint="eastAsia"/>
        </w:rPr>
        <w:t xml:space="preserve">  2025</w:t>
      </w:r>
      <w:r>
        <w:rPr>
          <w:rFonts w:ascii="黑体" w:eastAsia="黑体" w:hAnsi="黑体" w:cs="黑体" w:hint="eastAsia"/>
        </w:rPr>
        <w:t>年部门预算表</w:t>
      </w:r>
    </w:p>
    <w:p w:rsidR="000A2F08" w:rsidRDefault="00853140">
      <w:pPr>
        <w:spacing w:line="560" w:lineRule="exact"/>
        <w:ind w:leftChars="200" w:left="480"/>
        <w:rPr>
          <w:rFonts w:ascii="楷体_GB2312" w:eastAsia="楷体_GB2312"/>
          <w:b/>
          <w:sz w:val="30"/>
          <w:szCs w:val="30"/>
        </w:rPr>
      </w:pPr>
      <w:r>
        <w:rPr>
          <w:rFonts w:ascii="楷体_GB2312" w:eastAsia="楷体_GB2312" w:hint="eastAsia"/>
          <w:b/>
          <w:sz w:val="30"/>
          <w:szCs w:val="30"/>
        </w:rPr>
        <w:t>一、《部门收支总体情况表》</w:t>
      </w:r>
    </w:p>
    <w:p w:rsidR="000A2F08" w:rsidRDefault="00853140">
      <w:pPr>
        <w:spacing w:line="560" w:lineRule="exact"/>
        <w:ind w:leftChars="200" w:left="480"/>
        <w:rPr>
          <w:rFonts w:ascii="楷体_GB2312" w:eastAsia="楷体_GB2312"/>
          <w:b/>
          <w:sz w:val="30"/>
          <w:szCs w:val="30"/>
        </w:rPr>
      </w:pPr>
      <w:r>
        <w:rPr>
          <w:rFonts w:ascii="楷体_GB2312" w:eastAsia="楷体_GB2312" w:hint="eastAsia"/>
          <w:b/>
          <w:sz w:val="30"/>
          <w:szCs w:val="30"/>
        </w:rPr>
        <w:t>二、《部门收入总体情况表》</w:t>
      </w:r>
    </w:p>
    <w:p w:rsidR="000A2F08" w:rsidRDefault="00853140">
      <w:pPr>
        <w:spacing w:line="560" w:lineRule="exact"/>
        <w:ind w:leftChars="200" w:left="480"/>
        <w:rPr>
          <w:rFonts w:ascii="楷体_GB2312" w:eastAsia="楷体_GB2312"/>
          <w:b/>
          <w:sz w:val="30"/>
          <w:szCs w:val="30"/>
        </w:rPr>
      </w:pPr>
      <w:r>
        <w:rPr>
          <w:rFonts w:ascii="楷体_GB2312" w:eastAsia="楷体_GB2312" w:hint="eastAsia"/>
          <w:b/>
          <w:sz w:val="30"/>
          <w:szCs w:val="30"/>
        </w:rPr>
        <w:t>三、《部门支出总体情况表》</w:t>
      </w:r>
    </w:p>
    <w:p w:rsidR="000A2F08" w:rsidRDefault="00853140">
      <w:pPr>
        <w:spacing w:line="560" w:lineRule="exact"/>
        <w:ind w:leftChars="200" w:left="480"/>
        <w:rPr>
          <w:rFonts w:ascii="楷体_GB2312" w:eastAsia="楷体_GB2312"/>
          <w:b/>
          <w:sz w:val="30"/>
          <w:szCs w:val="30"/>
        </w:rPr>
      </w:pPr>
      <w:r>
        <w:rPr>
          <w:rFonts w:ascii="楷体_GB2312" w:eastAsia="楷体_GB2312" w:hint="eastAsia"/>
          <w:b/>
          <w:sz w:val="30"/>
          <w:szCs w:val="30"/>
        </w:rPr>
        <w:t>四、《财政拨款收支总体情况表》</w:t>
      </w:r>
    </w:p>
    <w:p w:rsidR="000A2F08" w:rsidRDefault="00853140">
      <w:pPr>
        <w:spacing w:line="560" w:lineRule="exact"/>
        <w:ind w:leftChars="200" w:left="480"/>
        <w:rPr>
          <w:rFonts w:ascii="楷体_GB2312" w:eastAsia="楷体_GB2312"/>
          <w:b/>
          <w:sz w:val="30"/>
          <w:szCs w:val="30"/>
        </w:rPr>
      </w:pPr>
      <w:r>
        <w:rPr>
          <w:rFonts w:ascii="楷体_GB2312" w:eastAsia="楷体_GB2312" w:hint="eastAsia"/>
          <w:b/>
          <w:sz w:val="30"/>
          <w:szCs w:val="30"/>
        </w:rPr>
        <w:t>五、《一般公共预算支出情况表》</w:t>
      </w:r>
    </w:p>
    <w:p w:rsidR="000A2F08" w:rsidRDefault="00853140">
      <w:pPr>
        <w:spacing w:line="560" w:lineRule="exact"/>
        <w:ind w:leftChars="200" w:left="480"/>
        <w:rPr>
          <w:rFonts w:ascii="楷体_GB2312" w:eastAsia="楷体_GB2312"/>
          <w:b/>
          <w:sz w:val="30"/>
          <w:szCs w:val="30"/>
        </w:rPr>
      </w:pPr>
      <w:r>
        <w:rPr>
          <w:rFonts w:ascii="楷体_GB2312" w:eastAsia="楷体_GB2312" w:hint="eastAsia"/>
          <w:b/>
          <w:sz w:val="30"/>
          <w:szCs w:val="30"/>
        </w:rPr>
        <w:t>六、《一般公共预算基本支出情况表》</w:t>
      </w:r>
    </w:p>
    <w:p w:rsidR="000A2F08" w:rsidRDefault="00853140">
      <w:pPr>
        <w:spacing w:line="560" w:lineRule="exact"/>
        <w:ind w:leftChars="200" w:left="480"/>
        <w:rPr>
          <w:rFonts w:ascii="楷体_GB2312" w:eastAsia="楷体_GB2312"/>
          <w:b/>
          <w:sz w:val="30"/>
          <w:szCs w:val="30"/>
        </w:rPr>
      </w:pPr>
      <w:r>
        <w:rPr>
          <w:rFonts w:ascii="楷体_GB2312" w:eastAsia="楷体_GB2312" w:hint="eastAsia"/>
          <w:b/>
          <w:sz w:val="30"/>
          <w:szCs w:val="30"/>
        </w:rPr>
        <w:t>七、《一般公共预算“三公”经费支出情况表》</w:t>
      </w:r>
    </w:p>
    <w:p w:rsidR="000A2F08" w:rsidRDefault="00853140">
      <w:pPr>
        <w:spacing w:line="560" w:lineRule="exact"/>
        <w:ind w:leftChars="200" w:left="480"/>
        <w:rPr>
          <w:rFonts w:ascii="楷体_GB2312" w:eastAsia="楷体_GB2312"/>
          <w:b/>
          <w:sz w:val="30"/>
          <w:szCs w:val="30"/>
        </w:rPr>
      </w:pPr>
      <w:r>
        <w:rPr>
          <w:rFonts w:ascii="楷体_GB2312" w:eastAsia="楷体_GB2312" w:hint="eastAsia"/>
          <w:b/>
          <w:sz w:val="30"/>
          <w:szCs w:val="30"/>
        </w:rPr>
        <w:t>八、《政府性基金预算支出情况表》</w:t>
      </w:r>
    </w:p>
    <w:p w:rsidR="000A2F08" w:rsidRDefault="00853140">
      <w:pPr>
        <w:spacing w:line="560" w:lineRule="exact"/>
        <w:ind w:leftChars="200" w:left="480"/>
        <w:rPr>
          <w:rFonts w:ascii="楷体_GB2312" w:eastAsia="楷体_GB2312"/>
          <w:b/>
          <w:sz w:val="30"/>
          <w:szCs w:val="30"/>
        </w:rPr>
      </w:pPr>
      <w:r>
        <w:rPr>
          <w:rFonts w:ascii="楷体_GB2312" w:eastAsia="楷体_GB2312" w:hint="eastAsia"/>
          <w:b/>
          <w:sz w:val="30"/>
          <w:szCs w:val="30"/>
        </w:rPr>
        <w:t>九、《国有资本经营预算支出情况表》</w:t>
      </w:r>
    </w:p>
    <w:p w:rsidR="000A2F08" w:rsidRDefault="00853140">
      <w:pPr>
        <w:spacing w:line="560" w:lineRule="exact"/>
        <w:ind w:leftChars="200" w:left="480"/>
        <w:rPr>
          <w:rFonts w:ascii="楷体_GB2312" w:eastAsia="楷体_GB2312"/>
          <w:b/>
          <w:sz w:val="30"/>
          <w:szCs w:val="30"/>
        </w:rPr>
      </w:pPr>
      <w:r>
        <w:rPr>
          <w:rFonts w:ascii="楷体_GB2312" w:eastAsia="楷体_GB2312" w:hint="eastAsia"/>
          <w:b/>
          <w:sz w:val="30"/>
          <w:szCs w:val="30"/>
        </w:rPr>
        <w:t>十、《项目支出表》</w:t>
      </w:r>
    </w:p>
    <w:p w:rsidR="000A2F08" w:rsidRDefault="00853140">
      <w:pPr>
        <w:spacing w:line="560" w:lineRule="exact"/>
        <w:ind w:leftChars="200" w:left="480"/>
        <w:rPr>
          <w:rFonts w:ascii="楷体_GB2312" w:eastAsia="楷体_GB2312"/>
          <w:b/>
          <w:sz w:val="30"/>
          <w:szCs w:val="30"/>
        </w:rPr>
      </w:pPr>
      <w:r>
        <w:rPr>
          <w:rFonts w:ascii="楷体_GB2312" w:eastAsia="楷体_GB2312" w:hint="eastAsia"/>
          <w:b/>
          <w:sz w:val="30"/>
          <w:szCs w:val="30"/>
        </w:rPr>
        <w:t>十一、关于空表的说明</w:t>
      </w:r>
      <w:r>
        <w:rPr>
          <w:rFonts w:ascii="楷体_GB2312" w:eastAsia="楷体_GB2312" w:hint="eastAsia"/>
          <w:b/>
          <w:sz w:val="30"/>
          <w:szCs w:val="30"/>
        </w:rPr>
        <w:tab/>
      </w:r>
    </w:p>
    <w:p w:rsidR="000A2F08" w:rsidRDefault="00853140">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proofErr w:type="gramStart"/>
      <w:r>
        <w:rPr>
          <w:rFonts w:ascii="仿宋_GB2312" w:eastAsia="仿宋_GB2312" w:hAnsi="仿宋_GB2312" w:cs="仿宋_GB2312" w:hint="eastAsia"/>
          <w:sz w:val="30"/>
          <w:szCs w:val="30"/>
        </w:rPr>
        <w:t>“</w:t>
      </w:r>
      <w:proofErr w:type="gramEnd"/>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年一般公共预算“三公”经费支出情况表为空表</w:t>
      </w:r>
      <w:proofErr w:type="gramStart"/>
      <w:r>
        <w:rPr>
          <w:rFonts w:ascii="仿宋_GB2312" w:eastAsia="仿宋_GB2312" w:hAnsi="仿宋_GB2312" w:cs="仿宋_GB2312" w:hint="eastAsia"/>
          <w:sz w:val="30"/>
          <w:szCs w:val="30"/>
        </w:rPr>
        <w:t>”</w:t>
      </w:r>
      <w:proofErr w:type="gramEnd"/>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br/>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年政府性基金预算支出情况表为空表”。</w:t>
      </w:r>
      <w:r>
        <w:rPr>
          <w:rFonts w:ascii="仿宋_GB2312" w:eastAsia="仿宋_GB2312" w:hAnsi="仿宋_GB2312" w:cs="仿宋_GB2312" w:hint="eastAsia"/>
          <w:sz w:val="30"/>
          <w:szCs w:val="30"/>
        </w:rPr>
        <w:br/>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年国有资本经营预算支出情况表为空表”。</w:t>
      </w:r>
    </w:p>
    <w:p w:rsidR="000A2F08" w:rsidRDefault="000A2F08">
      <w:pPr>
        <w:spacing w:line="560" w:lineRule="exact"/>
        <w:rPr>
          <w:rFonts w:eastAsia="楷体"/>
          <w:sz w:val="30"/>
          <w:szCs w:val="30"/>
        </w:rPr>
      </w:pPr>
    </w:p>
    <w:p w:rsidR="000A2F08" w:rsidRDefault="00853140">
      <w:pPr>
        <w:spacing w:line="560" w:lineRule="exact"/>
        <w:ind w:firstLineChars="200" w:firstLine="600"/>
        <w:rPr>
          <w:rFonts w:eastAsia="楷体_GB2312"/>
          <w:sz w:val="30"/>
          <w:szCs w:val="30"/>
        </w:rPr>
      </w:pPr>
      <w:r>
        <w:rPr>
          <w:rFonts w:eastAsia="楷体" w:hint="eastAsia"/>
          <w:sz w:val="30"/>
          <w:szCs w:val="30"/>
        </w:rPr>
        <w:t>注：以上预算公开表均作为附表，附于预算公开说明文档后。</w:t>
      </w:r>
    </w:p>
    <w:sectPr w:rsidR="000A2F08">
      <w:pgSz w:w="11907" w:h="16840"/>
      <w:pgMar w:top="2098" w:right="1474" w:bottom="1304" w:left="1588" w:header="765" w:footer="765" w:gutter="0"/>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F08" w:rsidRDefault="00853140">
      <w:pPr>
        <w:spacing w:line="240" w:lineRule="auto"/>
      </w:pPr>
      <w:r>
        <w:separator/>
      </w:r>
    </w:p>
  </w:endnote>
  <w:endnote w:type="continuationSeparator" w:id="0">
    <w:p w:rsidR="000A2F08" w:rsidRDefault="008531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00000000000000000"/>
    <w:charset w:val="86"/>
    <w:family w:val="auto"/>
    <w:pitch w:val="variable"/>
    <w:sig w:usb0="A00002BF" w:usb1="184F6CFA" w:usb2="00000012"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F08" w:rsidRDefault="00853140">
    <w:pPr>
      <w:pStyle w:val="a5"/>
      <w:framePr w:wrap="around" w:vAnchor="text" w:hAnchor="margin" w:xAlign="outside" w:y="1"/>
      <w:rPr>
        <w:rStyle w:val="a7"/>
      </w:rPr>
    </w:pPr>
    <w:r>
      <w:fldChar w:fldCharType="begin"/>
    </w:r>
    <w:r>
      <w:rPr>
        <w:rStyle w:val="a7"/>
      </w:rPr>
      <w:instrText xml:space="preserve">PAGE  </w:instrText>
    </w:r>
    <w:r>
      <w:fldChar w:fldCharType="end"/>
    </w:r>
  </w:p>
  <w:p w:rsidR="000A2F08" w:rsidRDefault="000A2F08">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F08" w:rsidRDefault="000A2F08">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F08" w:rsidRDefault="00853140">
    <w:pPr>
      <w:pStyle w:val="a5"/>
      <w:jc w:val="center"/>
    </w:pPr>
    <w:r>
      <w:fldChar w:fldCharType="begin"/>
    </w:r>
    <w:r>
      <w:instrText>PAGE   \* MERGEFORMAT</w:instrText>
    </w:r>
    <w:r>
      <w:fldChar w:fldCharType="separate"/>
    </w:r>
    <w:r>
      <w:rPr>
        <w:noProof/>
      </w:rPr>
      <w:t>- 10 -</w:t>
    </w:r>
    <w:r>
      <w:fldChar w:fldCharType="end"/>
    </w:r>
  </w:p>
  <w:p w:rsidR="000A2F08" w:rsidRDefault="000A2F08">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F08" w:rsidRDefault="00853140">
      <w:pPr>
        <w:spacing w:line="240" w:lineRule="auto"/>
      </w:pPr>
      <w:r>
        <w:separator/>
      </w:r>
    </w:p>
  </w:footnote>
  <w:footnote w:type="continuationSeparator" w:id="0">
    <w:p w:rsidR="000A2F08" w:rsidRDefault="0085314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F08" w:rsidRDefault="000A2F08">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A1YjE1OTI0ZjFiOGFhMWM4MWNjMzdkNjI3N2RmY2MifQ=="/>
  </w:docVars>
  <w:rsids>
    <w:rsidRoot w:val="00937D77"/>
    <w:rsid w:val="DEFFAB64"/>
    <w:rsid w:val="F51C3534"/>
    <w:rsid w:val="0001204D"/>
    <w:rsid w:val="00014B7E"/>
    <w:rsid w:val="00020DAE"/>
    <w:rsid w:val="00025DCF"/>
    <w:rsid w:val="00026B49"/>
    <w:rsid w:val="000279BC"/>
    <w:rsid w:val="00035889"/>
    <w:rsid w:val="0003736F"/>
    <w:rsid w:val="00040A70"/>
    <w:rsid w:val="00043357"/>
    <w:rsid w:val="000546FB"/>
    <w:rsid w:val="00055156"/>
    <w:rsid w:val="000561F0"/>
    <w:rsid w:val="00066DA5"/>
    <w:rsid w:val="00081133"/>
    <w:rsid w:val="00082771"/>
    <w:rsid w:val="00093F1A"/>
    <w:rsid w:val="00097C4D"/>
    <w:rsid w:val="000A2F08"/>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0EE4"/>
    <w:rsid w:val="002319C9"/>
    <w:rsid w:val="00235DDA"/>
    <w:rsid w:val="002456BF"/>
    <w:rsid w:val="00252DD7"/>
    <w:rsid w:val="002568D5"/>
    <w:rsid w:val="0026664B"/>
    <w:rsid w:val="00290082"/>
    <w:rsid w:val="00290EAC"/>
    <w:rsid w:val="00293ACA"/>
    <w:rsid w:val="00296995"/>
    <w:rsid w:val="002A1782"/>
    <w:rsid w:val="002A23DC"/>
    <w:rsid w:val="002A3DBF"/>
    <w:rsid w:val="002B7B88"/>
    <w:rsid w:val="002D67AE"/>
    <w:rsid w:val="002D715E"/>
    <w:rsid w:val="002E3C02"/>
    <w:rsid w:val="002E7B1F"/>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75EBB"/>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1215"/>
    <w:rsid w:val="004645C1"/>
    <w:rsid w:val="004654FD"/>
    <w:rsid w:val="004660E2"/>
    <w:rsid w:val="0046727B"/>
    <w:rsid w:val="0047004A"/>
    <w:rsid w:val="00472621"/>
    <w:rsid w:val="00474C09"/>
    <w:rsid w:val="0048352E"/>
    <w:rsid w:val="00494982"/>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0A8C"/>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3E8C"/>
    <w:rsid w:val="00754417"/>
    <w:rsid w:val="00762AF5"/>
    <w:rsid w:val="00795DC2"/>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53140"/>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40A8"/>
    <w:rsid w:val="00946BC0"/>
    <w:rsid w:val="00962587"/>
    <w:rsid w:val="009822BE"/>
    <w:rsid w:val="00990C9A"/>
    <w:rsid w:val="009970B7"/>
    <w:rsid w:val="009A08A7"/>
    <w:rsid w:val="009A3307"/>
    <w:rsid w:val="009A41AC"/>
    <w:rsid w:val="009A45FD"/>
    <w:rsid w:val="009A47C1"/>
    <w:rsid w:val="009B0D59"/>
    <w:rsid w:val="009B0FCC"/>
    <w:rsid w:val="009B2E42"/>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64D"/>
    <w:rsid w:val="00AB791A"/>
    <w:rsid w:val="00AC0500"/>
    <w:rsid w:val="00AC3444"/>
    <w:rsid w:val="00AC4DF4"/>
    <w:rsid w:val="00AD51D9"/>
    <w:rsid w:val="00AD6740"/>
    <w:rsid w:val="00AD6772"/>
    <w:rsid w:val="00AE14F7"/>
    <w:rsid w:val="00AE3DA6"/>
    <w:rsid w:val="00AF0A58"/>
    <w:rsid w:val="00AF121D"/>
    <w:rsid w:val="00AF2EB9"/>
    <w:rsid w:val="00AF38CA"/>
    <w:rsid w:val="00B03433"/>
    <w:rsid w:val="00B100CB"/>
    <w:rsid w:val="00B1463F"/>
    <w:rsid w:val="00B154E2"/>
    <w:rsid w:val="00B25010"/>
    <w:rsid w:val="00B264EF"/>
    <w:rsid w:val="00B370F4"/>
    <w:rsid w:val="00B4348E"/>
    <w:rsid w:val="00B45D35"/>
    <w:rsid w:val="00B47C04"/>
    <w:rsid w:val="00B53EC1"/>
    <w:rsid w:val="00B66FA2"/>
    <w:rsid w:val="00B757C2"/>
    <w:rsid w:val="00B90553"/>
    <w:rsid w:val="00B91B6A"/>
    <w:rsid w:val="00B91BBF"/>
    <w:rsid w:val="00B93818"/>
    <w:rsid w:val="00BA2588"/>
    <w:rsid w:val="00BA3C6F"/>
    <w:rsid w:val="00BA407A"/>
    <w:rsid w:val="00BB359F"/>
    <w:rsid w:val="00BB423E"/>
    <w:rsid w:val="00BC0DF6"/>
    <w:rsid w:val="00BC3841"/>
    <w:rsid w:val="00BC499A"/>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46DDD"/>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C6D3E1F"/>
    <w:rsid w:val="0E0A595C"/>
    <w:rsid w:val="0E3F0579"/>
    <w:rsid w:val="0F182768"/>
    <w:rsid w:val="10AA73F0"/>
    <w:rsid w:val="116B3023"/>
    <w:rsid w:val="1204617D"/>
    <w:rsid w:val="18D47700"/>
    <w:rsid w:val="1C4240E5"/>
    <w:rsid w:val="1C7E45DE"/>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A5A5DE2"/>
    <w:rsid w:val="2C0025FA"/>
    <w:rsid w:val="2D67693D"/>
    <w:rsid w:val="2DBB0A37"/>
    <w:rsid w:val="2E554CE2"/>
    <w:rsid w:val="2F7962C5"/>
    <w:rsid w:val="31C14142"/>
    <w:rsid w:val="354C2609"/>
    <w:rsid w:val="35551771"/>
    <w:rsid w:val="3557428F"/>
    <w:rsid w:val="379D78E5"/>
    <w:rsid w:val="398C07DC"/>
    <w:rsid w:val="3B793DE1"/>
    <w:rsid w:val="3D407E3C"/>
    <w:rsid w:val="3D485717"/>
    <w:rsid w:val="3DA212CB"/>
    <w:rsid w:val="3EF7064B"/>
    <w:rsid w:val="3FCB28EB"/>
    <w:rsid w:val="40324B88"/>
    <w:rsid w:val="40956B0D"/>
    <w:rsid w:val="43935499"/>
    <w:rsid w:val="43BE0DBB"/>
    <w:rsid w:val="46630248"/>
    <w:rsid w:val="4878739D"/>
    <w:rsid w:val="4C3C28EB"/>
    <w:rsid w:val="4CFF2296"/>
    <w:rsid w:val="4E1E02D7"/>
    <w:rsid w:val="4E4B40B1"/>
    <w:rsid w:val="4F204931"/>
    <w:rsid w:val="512E6400"/>
    <w:rsid w:val="523A79B4"/>
    <w:rsid w:val="53B611D5"/>
    <w:rsid w:val="551B5793"/>
    <w:rsid w:val="572D13D6"/>
    <w:rsid w:val="59EA1BD8"/>
    <w:rsid w:val="5A932272"/>
    <w:rsid w:val="5C4C6B7A"/>
    <w:rsid w:val="5D3A6375"/>
    <w:rsid w:val="5DE51034"/>
    <w:rsid w:val="5DFF4583"/>
    <w:rsid w:val="5F501CDC"/>
    <w:rsid w:val="600F2399"/>
    <w:rsid w:val="625B7B17"/>
    <w:rsid w:val="63A61A51"/>
    <w:rsid w:val="693A5856"/>
    <w:rsid w:val="69C67F6C"/>
    <w:rsid w:val="6A2D5246"/>
    <w:rsid w:val="6A8249E6"/>
    <w:rsid w:val="6B5C045C"/>
    <w:rsid w:val="6D3E2D09"/>
    <w:rsid w:val="6DC70686"/>
    <w:rsid w:val="6DE54739"/>
    <w:rsid w:val="6FB256A1"/>
    <w:rsid w:val="70C42D2B"/>
    <w:rsid w:val="71CF5404"/>
    <w:rsid w:val="721F0751"/>
    <w:rsid w:val="73A82400"/>
    <w:rsid w:val="748F20DD"/>
    <w:rsid w:val="772067E2"/>
    <w:rsid w:val="77EFDD89"/>
    <w:rsid w:val="7ECE50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adjustRightInd w:val="0"/>
      <w:spacing w:line="360" w:lineRule="atLeast"/>
      <w:textAlignment w:val="baseline"/>
    </w:pPr>
    <w:rPr>
      <w:sz w:val="24"/>
    </w:rPr>
  </w:style>
  <w:style w:type="paragraph" w:styleId="1">
    <w:name w:val="heading 1"/>
    <w:basedOn w:val="a"/>
    <w:next w:val="a"/>
    <w:link w:val="1Char"/>
    <w:autoRedefine/>
    <w:uiPriority w:val="9"/>
    <w:qFormat/>
    <w:pPr>
      <w:keepNext/>
      <w:keepLines/>
      <w:spacing w:before="340" w:after="330" w:line="578" w:lineRule="atLeast"/>
      <w:outlineLvl w:val="0"/>
    </w:pPr>
    <w:rPr>
      <w:b/>
      <w:bCs/>
      <w:kern w:val="44"/>
      <w:sz w:val="44"/>
      <w:szCs w:val="44"/>
      <w:lang w:val="zh-CN"/>
    </w:rPr>
  </w:style>
  <w:style w:type="paragraph" w:styleId="2">
    <w:name w:val="heading 2"/>
    <w:basedOn w:val="a"/>
    <w:next w:val="a"/>
    <w:link w:val="2Char"/>
    <w:uiPriority w:val="9"/>
    <w:qFormat/>
    <w:pPr>
      <w:keepNext/>
      <w:keepLines/>
      <w:spacing w:before="260" w:after="260" w:line="416" w:lineRule="atLeast"/>
      <w:outlineLvl w:val="1"/>
    </w:pPr>
    <w:rPr>
      <w:rFonts w:ascii="Cambria" w:hAnsi="Cambria"/>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autoRedefine/>
    <w:semiHidden/>
    <w:qFormat/>
    <w:pPr>
      <w:shd w:val="clear" w:color="auto" w:fill="000080"/>
    </w:pPr>
  </w:style>
  <w:style w:type="paragraph" w:styleId="a4">
    <w:name w:val="Balloon Text"/>
    <w:basedOn w:val="a"/>
    <w:link w:val="Char"/>
    <w:autoRedefine/>
    <w:qFormat/>
    <w:pPr>
      <w:spacing w:line="240" w:lineRule="auto"/>
    </w:pPr>
    <w:rPr>
      <w:sz w:val="18"/>
      <w:szCs w:val="18"/>
      <w:lang w:val="zh-CN"/>
    </w:rPr>
  </w:style>
  <w:style w:type="paragraph" w:styleId="a5">
    <w:name w:val="footer"/>
    <w:basedOn w:val="a"/>
    <w:link w:val="Char0"/>
    <w:autoRedefine/>
    <w:uiPriority w:val="99"/>
    <w:qFormat/>
    <w:pPr>
      <w:tabs>
        <w:tab w:val="center" w:pos="4153"/>
        <w:tab w:val="right" w:pos="8306"/>
      </w:tabs>
      <w:snapToGrid w:val="0"/>
      <w:spacing w:line="240" w:lineRule="atLeast"/>
    </w:pPr>
    <w:rPr>
      <w:sz w:val="18"/>
      <w:szCs w:val="18"/>
      <w:lang w:val="zh-CN"/>
    </w:rPr>
  </w:style>
  <w:style w:type="paragraph" w:styleId="a6">
    <w:name w:val="header"/>
    <w:basedOn w:val="a"/>
    <w:autoRedefine/>
    <w:qFormat/>
    <w:pPr>
      <w:pBdr>
        <w:bottom w:val="single" w:sz="6" w:space="1" w:color="auto"/>
      </w:pBdr>
      <w:tabs>
        <w:tab w:val="center" w:pos="4153"/>
        <w:tab w:val="right" w:pos="8306"/>
      </w:tabs>
      <w:snapToGrid w:val="0"/>
      <w:spacing w:line="240" w:lineRule="atLeast"/>
      <w:jc w:val="center"/>
    </w:pPr>
    <w:rPr>
      <w:sz w:val="18"/>
      <w:szCs w:val="18"/>
    </w:rPr>
  </w:style>
  <w:style w:type="paragraph" w:styleId="20">
    <w:name w:val="toc 2"/>
    <w:basedOn w:val="a"/>
    <w:next w:val="a"/>
    <w:autoRedefine/>
    <w:uiPriority w:val="39"/>
    <w:unhideWhenUsed/>
    <w:qFormat/>
    <w:pPr>
      <w:widowControl/>
      <w:adjustRightInd/>
      <w:spacing w:after="100" w:line="276" w:lineRule="auto"/>
      <w:ind w:left="220"/>
      <w:textAlignment w:val="auto"/>
    </w:pPr>
    <w:rPr>
      <w:rFonts w:ascii="Calibri" w:hAnsi="Calibri"/>
      <w:sz w:val="22"/>
      <w:szCs w:val="22"/>
    </w:rPr>
  </w:style>
  <w:style w:type="character" w:styleId="a7">
    <w:name w:val="page number"/>
    <w:autoRedefine/>
    <w:qFormat/>
  </w:style>
  <w:style w:type="character" w:customStyle="1" w:styleId="1Char">
    <w:name w:val="标题 1 Char"/>
    <w:link w:val="1"/>
    <w:autoRedefine/>
    <w:uiPriority w:val="9"/>
    <w:qFormat/>
    <w:rPr>
      <w:rFonts w:ascii="Times New Roman" w:hAnsi="Times New Roman"/>
      <w:b/>
      <w:bCs/>
      <w:kern w:val="44"/>
      <w:sz w:val="44"/>
      <w:szCs w:val="44"/>
    </w:rPr>
  </w:style>
  <w:style w:type="character" w:customStyle="1" w:styleId="2Char">
    <w:name w:val="标题 2 Char"/>
    <w:link w:val="2"/>
    <w:autoRedefine/>
    <w:uiPriority w:val="9"/>
    <w:qFormat/>
    <w:rPr>
      <w:rFonts w:ascii="Cambria" w:hAnsi="Cambria"/>
      <w:b/>
      <w:bCs/>
      <w:sz w:val="32"/>
      <w:szCs w:val="32"/>
    </w:rPr>
  </w:style>
  <w:style w:type="character" w:customStyle="1" w:styleId="Char">
    <w:name w:val="批注框文本 Char"/>
    <w:link w:val="a4"/>
    <w:autoRedefine/>
    <w:qFormat/>
    <w:rPr>
      <w:sz w:val="18"/>
      <w:szCs w:val="18"/>
    </w:rPr>
  </w:style>
  <w:style w:type="character" w:customStyle="1" w:styleId="Char0">
    <w:name w:val="页脚 Char"/>
    <w:link w:val="a5"/>
    <w:autoRedefine/>
    <w:uiPriority w:val="99"/>
    <w:qFormat/>
    <w:rPr>
      <w:sz w:val="18"/>
      <w:szCs w:val="18"/>
    </w:rPr>
  </w:style>
  <w:style w:type="paragraph" w:customStyle="1" w:styleId="CharChar">
    <w:name w:val="Char Char"/>
    <w:basedOn w:val="a3"/>
    <w:autoRedefine/>
    <w:qFormat/>
    <w:pPr>
      <w:adjustRightInd/>
      <w:spacing w:line="240" w:lineRule="auto"/>
      <w:jc w:val="both"/>
      <w:textAlignment w:val="auto"/>
    </w:pPr>
  </w:style>
  <w:style w:type="paragraph" w:styleId="a8">
    <w:name w:val="List Paragraph"/>
    <w:basedOn w:val="a"/>
    <w:autoRedefine/>
    <w:uiPriority w:val="34"/>
    <w:qFormat/>
    <w:pPr>
      <w:adjustRightInd/>
      <w:spacing w:line="240" w:lineRule="auto"/>
      <w:ind w:firstLineChars="200" w:firstLine="420"/>
      <w:jc w:val="both"/>
      <w:textAlignment w:val="auto"/>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13</Pages>
  <Words>813</Words>
  <Characters>4636</Characters>
  <Application>Microsoft Office Word</Application>
  <DocSecurity>0</DocSecurity>
  <Lines>38</Lines>
  <Paragraphs>10</Paragraphs>
  <ScaleCrop>false</ScaleCrop>
  <Company>微软中国</Company>
  <LinksUpToDate>false</LinksUpToDate>
  <CharactersWithSpaces>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China</cp:lastModifiedBy>
  <cp:revision>22</cp:revision>
  <cp:lastPrinted>2022-01-18T17:13:00Z</cp:lastPrinted>
  <dcterms:created xsi:type="dcterms:W3CDTF">2019-01-31T15:44:00Z</dcterms:created>
  <dcterms:modified xsi:type="dcterms:W3CDTF">2025-03-05T08:42:00Z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2052-12.1.0.19770</vt:lpwstr>
  </property>
  <property fmtid="{D5CDD505-2E9C-101B-9397-08002B2CF9AE}" pid="4" name="KSOTemplateDocerSaveRecord">
    <vt:lpwstr>eyJoZGlkIjoiNTA1YjE1OTI0ZjFiOGFhMWM4MWNjMzdkNjI3N2RmY2MiLCJ1c2VySWQiOiI4OTAyMjg5NzEifQ==</vt:lpwstr>
  </property>
</Properties>
</file>