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天津市河北区职工服务中心</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保障职工合法权益，开展职工帮扶救助，互助保障等服务，开展职工文化活动，丰富职工文化生活。</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天津市河北区职工服务中心内设0个职能处室；下辖1个预算单位。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纳入天津市河北区职工服务中心2024年部门预算编制范围的预算单位包括：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1.天津市河北区职工服务中心</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职工服务中心所有收入和支出均纳入部门预算管理。收入包括：一般公共预算拨款收入157,190.00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45,000.00元、社会保障和就业支出112,190.00元。天津市河北区职工服务中心2024年收支总预算157,190.00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职工服务中心2024年部门预算收入157,190.00元，与2023年预算相比增加（减少）0.00元，主要原因是与上年持平。其中：上年结转结余0.00元，占0.00%；一般公共预算157,190.00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职工服务中心2024年支出预算157,190.00元，与2023年预算相比增加（减少）0.00元，主要原因是与上年持平。其中：基本支出157,190.00元，占100.00%；项目支出0.00元，占0.00%；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职工服务中心2024年财政拨款收入预算157,190.00元，与2023年预算相比增加（减少）0.00元，主要原因是与上年持平。收入包括：一般公共预算拨款收入157,190.00元、政府性基金预算拨款收入0.00元、国有资本经营预算拨款收入0.00元、上年财政结转结余0.00元。2024年财政拨款支出预算157,190.00元，与2023年预算相比增加（减少）0.00元，主要原因是与上年持平。支出包括：一般公共服务支出45,000.00元、社会保障和就业支出112,190.00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天津市河北区职工服务中心2024年一般公共预算支出157,190.00元，与2023年预算相比增加（减少）0.00元，主要原因是与上年持平。</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1.“一般公共服务支出（类）”45,000.00元，与2023年预算相比增加（减少）0.00元，主要原因是与上年持平。其中：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“群众团体事务（款）”45,000.00元，包括：“行政运行（项）”45,000.00元，主要用于本部门退休人员福利费的基本支出。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2.“社会保障和就业支出（类）”112,190.00元，与2023年预算相比增加（减少）0.00元，主要原因是与上年持平。其中：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“行政事业单位养老支出（款）”112,190.00元，包括：“事业单位离退休（项）”112,190.00元，主要用于发放职工服务中心退休人员部分津补贴。</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天津市河北区职工服务中心一般公共预算基本支出157,190.00元，与2023年预算相比增加（减少）0.00元，主要原因是与上年持平。其中：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人员经费112,190.00元，主要包括：退休费。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公用经费45,000.00元，主要包括：福利费。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2024年天津市河北区职工服务中心预算中没有使用政府性基金预算安排的支出。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2024年天津市河北区职工服务中心预算中没有使用国有资本经营预算预算安排的支出。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天津市河北区职工服务中心2024年未安排机关运行经费预算。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天津市河北区职工服务中心2024年未安排政府采购预算。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本部门2024年实行绩效目标管理的项目0个，涉及预算金额0.00元。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bookmarkStart w:id="14" w:name="_GoBack"/>
      <w:bookmarkEnd w:id="14"/>
      <w:r>
        <w:rPr>
          <w:rFonts w:hint="eastAsia" w:ascii="仿宋_GB2312" w:hAnsi="仿宋_GB2312" w:eastAsia="仿宋_GB2312" w:cs="仿宋_GB2312"/>
          <w:sz w:val="30"/>
          <w:szCs w:val="30"/>
          <w:lang w:val="en-US" w:eastAsia="zh-CN"/>
        </w:rPr>
        <w:t>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3.“本单位（部门）2024年国有资本经营预算支出情况表为空表”。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4.“本单位（部门）2024年项目支出表为空表”。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83C12EB"/>
    <w:rsid w:val="0C6D3E1F"/>
    <w:rsid w:val="0CC07312"/>
    <w:rsid w:val="0E0A595C"/>
    <w:rsid w:val="0E3F0579"/>
    <w:rsid w:val="0F182768"/>
    <w:rsid w:val="10AA73F0"/>
    <w:rsid w:val="116B3023"/>
    <w:rsid w:val="1204617D"/>
    <w:rsid w:val="155E3B8A"/>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AD61FD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autoRedefine/>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0</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2024-04-02T08:46:13Z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