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06" w:rsidRDefault="00FC6A06">
      <w:pPr>
        <w:spacing w:line="600" w:lineRule="exact"/>
        <w:jc w:val="center"/>
        <w:rPr>
          <w:rFonts w:ascii="仿宋_GB2312" w:eastAsia="仿宋_GB2312"/>
          <w:sz w:val="32"/>
          <w:szCs w:val="32"/>
        </w:rPr>
      </w:pPr>
    </w:p>
    <w:p w:rsidR="00FC6A06" w:rsidRDefault="00FC6A06">
      <w:pPr>
        <w:spacing w:line="600" w:lineRule="exact"/>
        <w:jc w:val="center"/>
        <w:rPr>
          <w:rFonts w:ascii="仿宋_GB2312" w:eastAsia="仿宋_GB2312"/>
          <w:sz w:val="32"/>
          <w:szCs w:val="32"/>
        </w:rPr>
      </w:pPr>
    </w:p>
    <w:p w:rsidR="00FC6A06" w:rsidRDefault="00FC6A06">
      <w:pPr>
        <w:adjustRightInd w:val="0"/>
        <w:spacing w:line="580" w:lineRule="exact"/>
        <w:jc w:val="center"/>
        <w:rPr>
          <w:rFonts w:ascii="仿宋_GB2312" w:eastAsia="仿宋_GB2312"/>
          <w:sz w:val="32"/>
          <w:szCs w:val="32"/>
        </w:rPr>
      </w:pPr>
    </w:p>
    <w:p w:rsidR="00FC6A06" w:rsidRDefault="00B41550">
      <w:pPr>
        <w:adjustRightInd w:val="0"/>
        <w:spacing w:line="580" w:lineRule="exact"/>
        <w:jc w:val="center"/>
        <w:rPr>
          <w:rFonts w:ascii="仿宋_GB2312" w:eastAsia="仿宋_GB2312"/>
          <w:sz w:val="32"/>
          <w:szCs w:val="32"/>
        </w:rPr>
      </w:pPr>
      <w:r>
        <w:rPr>
          <w:rFonts w:ascii="仿宋_GB2312" w:eastAsia="仿宋_GB2312" w:hint="eastAsia"/>
          <w:sz w:val="32"/>
          <w:szCs w:val="32"/>
        </w:rPr>
        <w:t>河北</w:t>
      </w:r>
      <w:r>
        <w:rPr>
          <w:rFonts w:ascii="仿宋_GB2312" w:eastAsia="仿宋_GB2312"/>
          <w:sz w:val="32"/>
          <w:szCs w:val="32"/>
        </w:rPr>
        <w:t>应急发</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号</w:t>
      </w:r>
    </w:p>
    <w:p w:rsidR="00FC6A06" w:rsidRDefault="00FC6A06">
      <w:pPr>
        <w:spacing w:line="560" w:lineRule="exact"/>
        <w:jc w:val="center"/>
        <w:rPr>
          <w:sz w:val="32"/>
          <w:szCs w:val="32"/>
        </w:rPr>
      </w:pPr>
    </w:p>
    <w:p w:rsidR="00FC6A06" w:rsidRDefault="00B41550">
      <w:pPr>
        <w:pStyle w:val="a7"/>
        <w:shd w:val="clear" w:color="auto" w:fill="FFFFFF"/>
        <w:spacing w:beforeAutospacing="0" w:afterAutospacing="0" w:line="520" w:lineRule="exact"/>
        <w:jc w:val="center"/>
        <w:rPr>
          <w:rFonts w:ascii="Times New Roman" w:eastAsia="方正小标宋简体" w:hAnsi="Times New Roman"/>
          <w:color w:val="3D3D3D"/>
          <w:sz w:val="44"/>
          <w:szCs w:val="44"/>
          <w:shd w:val="clear" w:color="auto" w:fill="FFFFFF"/>
        </w:rPr>
      </w:pPr>
      <w:r>
        <w:rPr>
          <w:rFonts w:ascii="Times New Roman" w:eastAsia="方正小标宋简体" w:hAnsi="Times New Roman"/>
          <w:color w:val="3D3D3D"/>
          <w:sz w:val="44"/>
          <w:szCs w:val="44"/>
          <w:shd w:val="clear" w:color="auto" w:fill="FFFFFF"/>
        </w:rPr>
        <w:t>关于印发</w:t>
      </w:r>
      <w:r>
        <w:rPr>
          <w:rFonts w:ascii="Times New Roman" w:eastAsia="方正小标宋简体" w:hAnsi="Times New Roman" w:hint="eastAsia"/>
          <w:color w:val="3D3D3D"/>
          <w:sz w:val="44"/>
          <w:szCs w:val="44"/>
          <w:shd w:val="clear" w:color="auto" w:fill="FFFFFF"/>
        </w:rPr>
        <w:t>河北区安全生产与生态环境</w:t>
      </w:r>
    </w:p>
    <w:p w:rsidR="00FC6A06" w:rsidRDefault="00B41550">
      <w:pPr>
        <w:pStyle w:val="a7"/>
        <w:shd w:val="clear" w:color="auto" w:fill="FFFFFF"/>
        <w:spacing w:beforeAutospacing="0" w:afterAutospacing="0" w:line="520" w:lineRule="exact"/>
        <w:jc w:val="center"/>
        <w:rPr>
          <w:rFonts w:ascii="Times New Roman" w:eastAsia="方正小标宋简体" w:hAnsi="Times New Roman"/>
          <w:color w:val="3D3D3D"/>
          <w:sz w:val="44"/>
          <w:szCs w:val="44"/>
          <w:shd w:val="clear" w:color="auto" w:fill="FFFFFF"/>
        </w:rPr>
      </w:pPr>
      <w:r>
        <w:rPr>
          <w:rFonts w:ascii="Times New Roman" w:eastAsia="方正小标宋简体" w:hAnsi="Times New Roman" w:hint="eastAsia"/>
          <w:color w:val="3D3D3D"/>
          <w:sz w:val="44"/>
          <w:szCs w:val="44"/>
          <w:shd w:val="clear" w:color="auto" w:fill="FFFFFF"/>
        </w:rPr>
        <w:t>保护联动工作机制</w:t>
      </w:r>
      <w:r>
        <w:rPr>
          <w:rFonts w:ascii="Times New Roman" w:eastAsia="方正小标宋简体" w:hAnsi="Times New Roman"/>
          <w:color w:val="3D3D3D"/>
          <w:sz w:val="44"/>
          <w:szCs w:val="44"/>
          <w:shd w:val="clear" w:color="auto" w:fill="FFFFFF"/>
        </w:rPr>
        <w:t>的通知</w:t>
      </w:r>
    </w:p>
    <w:p w:rsidR="00FC6A06" w:rsidRDefault="00FC6A06">
      <w:pPr>
        <w:pStyle w:val="a7"/>
        <w:shd w:val="clear" w:color="auto" w:fill="FFFFFF"/>
        <w:spacing w:beforeAutospacing="0" w:afterAutospacing="0" w:line="520" w:lineRule="exact"/>
        <w:jc w:val="both"/>
        <w:rPr>
          <w:rFonts w:ascii="仿宋_GB2312" w:eastAsia="仿宋_GB2312" w:hAnsi="仿宋_GB2312" w:cs="仿宋_GB2312"/>
          <w:color w:val="3D3D3D"/>
          <w:sz w:val="32"/>
          <w:szCs w:val="32"/>
          <w:shd w:val="clear" w:color="auto" w:fill="FFFFFF"/>
        </w:rPr>
      </w:pPr>
    </w:p>
    <w:p w:rsidR="00FC6A06" w:rsidRDefault="00B41550">
      <w:pPr>
        <w:pStyle w:val="a7"/>
        <w:shd w:val="clear" w:color="auto" w:fill="FFFFFF"/>
        <w:spacing w:beforeAutospacing="0" w:afterAutospacing="0" w:line="52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区应急管理局、</w:t>
      </w:r>
      <w:r>
        <w:rPr>
          <w:rFonts w:ascii="仿宋_GB2312" w:eastAsia="仿宋_GB2312" w:hAnsi="仿宋_GB2312" w:cs="仿宋_GB2312" w:hint="eastAsia"/>
          <w:sz w:val="32"/>
          <w:szCs w:val="32"/>
          <w:shd w:val="clear" w:color="auto" w:fill="FFFFFF"/>
        </w:rPr>
        <w:t>区生态环境</w:t>
      </w:r>
      <w:r>
        <w:rPr>
          <w:rFonts w:ascii="仿宋_GB2312" w:eastAsia="仿宋_GB2312" w:hAnsi="仿宋_GB2312" w:cs="仿宋_GB2312" w:hint="eastAsia"/>
          <w:sz w:val="32"/>
          <w:szCs w:val="32"/>
          <w:shd w:val="clear" w:color="auto" w:fill="FFFFFF"/>
        </w:rPr>
        <w:t>局相关科室</w:t>
      </w:r>
      <w:r>
        <w:rPr>
          <w:rFonts w:ascii="仿宋_GB2312" w:eastAsia="仿宋_GB2312" w:hAnsi="仿宋_GB2312" w:cs="仿宋_GB2312" w:hint="eastAsia"/>
          <w:sz w:val="32"/>
          <w:szCs w:val="32"/>
          <w:shd w:val="clear" w:color="auto" w:fill="FFFFFF"/>
        </w:rPr>
        <w:t>及下属单位</w:t>
      </w:r>
      <w:r>
        <w:rPr>
          <w:rFonts w:ascii="仿宋_GB2312" w:eastAsia="仿宋_GB2312" w:hAnsi="仿宋_GB2312" w:cs="仿宋_GB2312" w:hint="eastAsia"/>
          <w:sz w:val="32"/>
          <w:szCs w:val="32"/>
          <w:shd w:val="clear" w:color="auto" w:fill="FFFFFF"/>
        </w:rPr>
        <w:t>：</w:t>
      </w:r>
    </w:p>
    <w:p w:rsidR="00FC6A06" w:rsidRDefault="00B41550">
      <w:pPr>
        <w:pStyle w:val="a7"/>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深入贯彻习近平总书记关于安全生产工作重要批示指示精神，切实落实河北区安全生产专项整治三年行动实施计划要求，加强安全生产与生态环境保护工作协调联动，特制定《河北区安全生产与生态环境保护联动工作机制》，请认真贯彻执行。</w:t>
      </w:r>
      <w:r>
        <w:rPr>
          <w:rFonts w:ascii="仿宋_GB2312" w:eastAsia="仿宋_GB2312" w:hAnsi="仿宋_GB2312" w:cs="仿宋_GB2312" w:hint="eastAsia"/>
          <w:sz w:val="32"/>
          <w:szCs w:val="32"/>
          <w:shd w:val="clear" w:color="auto" w:fill="FFFFFF"/>
        </w:rPr>
        <w:t xml:space="preserve">    </w:t>
      </w:r>
    </w:p>
    <w:p w:rsidR="00FC6A06" w:rsidRDefault="00FC6A06">
      <w:pPr>
        <w:pStyle w:val="a7"/>
        <w:spacing w:beforeAutospacing="0" w:afterAutospacing="0" w:line="400" w:lineRule="exact"/>
        <w:ind w:firstLineChars="200" w:firstLine="640"/>
        <w:jc w:val="both"/>
        <w:rPr>
          <w:rFonts w:ascii="仿宋_GB2312" w:eastAsia="仿宋_GB2312" w:hAnsi="仿宋_GB2312" w:cs="仿宋_GB2312"/>
          <w:sz w:val="32"/>
          <w:szCs w:val="32"/>
          <w:shd w:val="clear" w:color="auto" w:fill="FFFFFF"/>
        </w:rPr>
      </w:pPr>
    </w:p>
    <w:p w:rsidR="00FC6A06" w:rsidRDefault="00B41550">
      <w:pPr>
        <w:pStyle w:val="a7"/>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附件：河北区安全生产与生态环境保护联动工作机制</w:t>
      </w:r>
    </w:p>
    <w:p w:rsidR="00FC6A06" w:rsidRDefault="00FC6A06">
      <w:pPr>
        <w:pStyle w:val="a7"/>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p>
    <w:p w:rsidR="00FC6A06" w:rsidRDefault="00FC6A06">
      <w:pPr>
        <w:pStyle w:val="a7"/>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p>
    <w:p w:rsidR="00FC6A06" w:rsidRDefault="00B41550" w:rsidP="00105CB3">
      <w:pPr>
        <w:pStyle w:val="a7"/>
        <w:shd w:val="clear" w:color="auto" w:fill="FFFFFF"/>
        <w:spacing w:beforeAutospacing="0" w:afterAutospacing="0" w:line="520" w:lineRule="exact"/>
        <w:ind w:firstLineChars="650" w:firstLine="208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河北区</w:t>
      </w:r>
      <w:r>
        <w:rPr>
          <w:rFonts w:ascii="仿宋_GB2312" w:eastAsia="仿宋_GB2312" w:hAnsi="仿宋_GB2312" w:cs="仿宋_GB2312" w:hint="eastAsia"/>
          <w:sz w:val="32"/>
          <w:szCs w:val="32"/>
          <w:shd w:val="clear" w:color="auto" w:fill="FFFFFF"/>
        </w:rPr>
        <w:t>应急管理局</w:t>
      </w:r>
      <w:r w:rsidR="00105CB3">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w:t>
      </w:r>
      <w:r>
        <w:rPr>
          <w:rFonts w:ascii="仿宋_GB2312" w:eastAsia="仿宋_GB2312" w:hAnsi="仿宋_GB2312" w:cs="仿宋_GB2312" w:hint="eastAsia"/>
          <w:sz w:val="32"/>
          <w:szCs w:val="32"/>
          <w:shd w:val="clear" w:color="auto" w:fill="FFFFFF"/>
        </w:rPr>
        <w:t>河北区生态环境</w:t>
      </w:r>
      <w:r>
        <w:rPr>
          <w:rFonts w:ascii="仿宋_GB2312" w:eastAsia="仿宋_GB2312" w:hAnsi="仿宋_GB2312" w:cs="仿宋_GB2312" w:hint="eastAsia"/>
          <w:sz w:val="32"/>
          <w:szCs w:val="32"/>
          <w:shd w:val="clear" w:color="auto" w:fill="FFFFFF"/>
        </w:rPr>
        <w:t>局</w:t>
      </w:r>
    </w:p>
    <w:p w:rsidR="00FC6A06" w:rsidRDefault="00FC6A06">
      <w:pPr>
        <w:pStyle w:val="a7"/>
        <w:shd w:val="clear" w:color="auto" w:fill="FFFFFF"/>
        <w:spacing w:beforeAutospacing="0" w:afterAutospacing="0" w:line="520" w:lineRule="exact"/>
        <w:ind w:firstLineChars="1600" w:firstLine="5120"/>
        <w:jc w:val="both"/>
        <w:rPr>
          <w:rFonts w:ascii="仿宋_GB2312" w:eastAsia="仿宋_GB2312" w:hAnsi="仿宋_GB2312" w:cs="仿宋_GB2312"/>
          <w:sz w:val="32"/>
          <w:szCs w:val="32"/>
          <w:shd w:val="clear" w:color="auto" w:fill="FFFFFF"/>
        </w:rPr>
      </w:pPr>
    </w:p>
    <w:p w:rsidR="00FC6A06" w:rsidRDefault="00B41550">
      <w:pPr>
        <w:pStyle w:val="a7"/>
        <w:shd w:val="clear" w:color="auto" w:fill="FFFFFF"/>
        <w:spacing w:beforeAutospacing="0" w:afterAutospacing="0" w:line="520" w:lineRule="exact"/>
        <w:ind w:firstLineChars="1600" w:firstLine="512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26</w:t>
      </w:r>
      <w:r>
        <w:rPr>
          <w:rFonts w:ascii="仿宋_GB2312" w:eastAsia="仿宋_GB2312" w:hAnsi="仿宋_GB2312" w:cs="仿宋_GB2312" w:hint="eastAsia"/>
          <w:sz w:val="32"/>
          <w:szCs w:val="32"/>
          <w:shd w:val="clear" w:color="auto" w:fill="FFFFFF"/>
        </w:rPr>
        <w:t>日</w:t>
      </w:r>
    </w:p>
    <w:p w:rsidR="00105CB3" w:rsidRDefault="00105CB3">
      <w:pPr>
        <w:pStyle w:val="a7"/>
        <w:shd w:val="clear" w:color="auto" w:fill="FFFFFF"/>
        <w:spacing w:beforeAutospacing="0" w:afterAutospacing="0" w:line="560" w:lineRule="exact"/>
        <w:jc w:val="both"/>
        <w:rPr>
          <w:rFonts w:ascii="黑体" w:eastAsia="黑体" w:hAnsi="黑体" w:cs="黑体" w:hint="eastAsia"/>
          <w:sz w:val="32"/>
          <w:szCs w:val="32"/>
          <w:shd w:val="clear" w:color="auto" w:fill="FFFFFF"/>
        </w:rPr>
      </w:pPr>
    </w:p>
    <w:p w:rsidR="00105CB3" w:rsidRDefault="00105CB3">
      <w:pPr>
        <w:pStyle w:val="a7"/>
        <w:shd w:val="clear" w:color="auto" w:fill="FFFFFF"/>
        <w:spacing w:beforeAutospacing="0" w:afterAutospacing="0" w:line="560" w:lineRule="exact"/>
        <w:jc w:val="both"/>
        <w:rPr>
          <w:rFonts w:ascii="黑体" w:eastAsia="黑体" w:hAnsi="黑体" w:cs="黑体" w:hint="eastAsia"/>
          <w:sz w:val="32"/>
          <w:szCs w:val="32"/>
          <w:shd w:val="clear" w:color="auto" w:fill="FFFFFF"/>
        </w:rPr>
      </w:pPr>
    </w:p>
    <w:p w:rsidR="00105CB3" w:rsidRDefault="00105CB3">
      <w:pPr>
        <w:pStyle w:val="a7"/>
        <w:shd w:val="clear" w:color="auto" w:fill="FFFFFF"/>
        <w:spacing w:beforeAutospacing="0" w:afterAutospacing="0" w:line="560" w:lineRule="exact"/>
        <w:jc w:val="both"/>
        <w:rPr>
          <w:rFonts w:ascii="黑体" w:eastAsia="黑体" w:hAnsi="黑体" w:cs="黑体" w:hint="eastAsia"/>
          <w:sz w:val="32"/>
          <w:szCs w:val="32"/>
          <w:shd w:val="clear" w:color="auto" w:fill="FFFFFF"/>
        </w:rPr>
      </w:pPr>
    </w:p>
    <w:p w:rsidR="00FC6A06" w:rsidRDefault="00B41550">
      <w:pPr>
        <w:pStyle w:val="a7"/>
        <w:shd w:val="clear" w:color="auto" w:fill="FFFFFF"/>
        <w:spacing w:beforeAutospacing="0" w:afterAutospacing="0" w:line="560" w:lineRule="exact"/>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p>
    <w:p w:rsidR="00FC6A06" w:rsidRDefault="00FC6A06">
      <w:pPr>
        <w:pStyle w:val="a7"/>
        <w:widowControl/>
        <w:shd w:val="clear" w:color="auto" w:fill="FFFFFF"/>
        <w:spacing w:beforeAutospacing="0" w:afterAutospacing="0" w:line="560" w:lineRule="exact"/>
        <w:jc w:val="center"/>
        <w:rPr>
          <w:rFonts w:ascii="方正小标宋简体" w:eastAsia="方正小标宋简体" w:hAnsi="方正小标宋简体" w:cs="方正小标宋简体"/>
          <w:sz w:val="44"/>
          <w:szCs w:val="44"/>
          <w:shd w:val="clear" w:color="auto" w:fill="FFFFFF"/>
        </w:rPr>
      </w:pPr>
    </w:p>
    <w:p w:rsidR="00FC6A06" w:rsidRDefault="00B41550">
      <w:pPr>
        <w:pStyle w:val="a7"/>
        <w:widowControl/>
        <w:shd w:val="clear" w:color="auto" w:fill="FFFFFF"/>
        <w:spacing w:beforeAutospacing="0" w:afterAutospacing="0"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河北区安全生产和生态环境保护</w:t>
      </w:r>
    </w:p>
    <w:p w:rsidR="00FC6A06" w:rsidRDefault="00B41550">
      <w:pPr>
        <w:pStyle w:val="a7"/>
        <w:widowControl/>
        <w:shd w:val="clear" w:color="auto" w:fill="FFFFFF"/>
        <w:spacing w:beforeAutospacing="0" w:afterAutospacing="0" w:line="560" w:lineRule="exact"/>
        <w:jc w:val="center"/>
        <w:rPr>
          <w:rFonts w:ascii="Times New Roman" w:eastAsia="方正小标宋简体" w:hAnsi="Times New Roman"/>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联动</w:t>
      </w:r>
      <w:r>
        <w:rPr>
          <w:rFonts w:ascii="方正小标宋简体" w:eastAsia="方正小标宋简体" w:hAnsi="方正小标宋简体" w:cs="方正小标宋简体" w:hint="eastAsia"/>
          <w:sz w:val="44"/>
          <w:szCs w:val="44"/>
          <w:shd w:val="clear" w:color="auto" w:fill="FFFFFF"/>
        </w:rPr>
        <w:t>工作机制</w:t>
      </w:r>
    </w:p>
    <w:p w:rsidR="00FC6A06" w:rsidRDefault="00FC6A06">
      <w:pPr>
        <w:pStyle w:val="a7"/>
        <w:widowControl/>
        <w:shd w:val="clear" w:color="auto" w:fill="FFFFFF"/>
        <w:spacing w:beforeAutospacing="0" w:afterAutospacing="0" w:line="560" w:lineRule="exact"/>
        <w:ind w:firstLine="630"/>
        <w:rPr>
          <w:rFonts w:ascii="黑体" w:eastAsia="黑体" w:hAnsi="黑体" w:cs="黑体"/>
          <w:sz w:val="32"/>
          <w:szCs w:val="32"/>
          <w:shd w:val="clear" w:color="auto" w:fill="FFFFFF"/>
        </w:rPr>
      </w:pPr>
    </w:p>
    <w:p w:rsidR="00FC6A06" w:rsidRDefault="00B41550">
      <w:pPr>
        <w:pStyle w:val="a7"/>
        <w:widowControl/>
        <w:shd w:val="clear" w:color="auto" w:fill="FFFFFF"/>
        <w:spacing w:beforeAutospacing="0" w:afterAutospacing="0" w:line="560" w:lineRule="exact"/>
        <w:ind w:firstLine="630"/>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第一条</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制定目的</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为深入贯彻落实习近平总书记关于安全生产工作重要批示指示精神，统筹安全生产与环境保护，增强工作的协同性、科学性，着力防范化解重大安全风险，依据《中华人民</w:t>
      </w:r>
      <w:bookmarkStart w:id="0" w:name="_GoBack"/>
      <w:bookmarkEnd w:id="0"/>
      <w:r>
        <w:rPr>
          <w:rFonts w:ascii="仿宋_GB2312" w:eastAsia="仿宋_GB2312" w:hAnsi="仿宋_GB2312" w:cs="仿宋_GB2312" w:hint="eastAsia"/>
          <w:sz w:val="32"/>
          <w:szCs w:val="32"/>
          <w:shd w:val="clear" w:color="auto" w:fill="FFFFFF"/>
        </w:rPr>
        <w:t>共和国安全生产法》《中华人民共和国环境保护法》，制定本意见。</w:t>
      </w:r>
    </w:p>
    <w:p w:rsidR="00FC6A06" w:rsidRDefault="00B41550">
      <w:pPr>
        <w:pStyle w:val="a7"/>
        <w:widowControl/>
        <w:shd w:val="clear" w:color="auto" w:fill="FFFFFF"/>
        <w:spacing w:beforeAutospacing="0" w:afterAutospacing="0" w:line="560" w:lineRule="exact"/>
        <w:ind w:firstLine="63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本意见适用于</w:t>
      </w:r>
      <w:r>
        <w:rPr>
          <w:rFonts w:ascii="仿宋_GB2312" w:eastAsia="仿宋_GB2312" w:hAnsi="仿宋_GB2312" w:cs="仿宋_GB2312" w:hint="eastAsia"/>
          <w:sz w:val="32"/>
          <w:szCs w:val="32"/>
          <w:shd w:val="clear" w:color="auto" w:fill="FFFFFF"/>
        </w:rPr>
        <w:t>河北区</w:t>
      </w:r>
      <w:r>
        <w:rPr>
          <w:rFonts w:ascii="仿宋_GB2312" w:eastAsia="仿宋_GB2312" w:hAnsi="仿宋_GB2312" w:cs="仿宋_GB2312" w:hint="eastAsia"/>
          <w:sz w:val="32"/>
          <w:szCs w:val="32"/>
          <w:shd w:val="clear" w:color="auto" w:fill="FFFFFF"/>
        </w:rPr>
        <w:t>应急管理和生态环境</w:t>
      </w:r>
      <w:r>
        <w:rPr>
          <w:rFonts w:ascii="仿宋_GB2312" w:eastAsia="仿宋_GB2312" w:hAnsi="仿宋_GB2312" w:cs="仿宋_GB2312" w:hint="eastAsia"/>
          <w:sz w:val="32"/>
          <w:szCs w:val="32"/>
          <w:shd w:val="clear" w:color="auto" w:fill="FFFFFF"/>
        </w:rPr>
        <w:t>部门</w:t>
      </w:r>
      <w:r>
        <w:rPr>
          <w:rFonts w:ascii="仿宋_GB2312" w:eastAsia="仿宋_GB2312" w:hAnsi="仿宋_GB2312" w:cs="仿宋_GB2312" w:hint="eastAsia"/>
          <w:sz w:val="32"/>
          <w:szCs w:val="32"/>
          <w:shd w:val="clear" w:color="auto" w:fill="FFFFFF"/>
        </w:rPr>
        <w:t>对于共同监管范围内企业，涉及有关危险废物和</w:t>
      </w:r>
      <w:r>
        <w:rPr>
          <w:rFonts w:ascii="仿宋_GB2312" w:eastAsia="仿宋_GB2312" w:hAnsi="仿宋_GB2312" w:cs="仿宋_GB2312" w:hint="eastAsia"/>
          <w:sz w:val="32"/>
          <w:szCs w:val="32"/>
          <w:shd w:val="clear" w:color="auto" w:fill="FFFFFF"/>
        </w:rPr>
        <w:t>重点</w:t>
      </w:r>
      <w:r>
        <w:rPr>
          <w:rFonts w:ascii="仿宋_GB2312" w:eastAsia="仿宋_GB2312" w:hAnsi="仿宋_GB2312" w:cs="仿宋_GB2312" w:hint="eastAsia"/>
          <w:sz w:val="32"/>
          <w:szCs w:val="32"/>
          <w:shd w:val="clear" w:color="auto" w:fill="FFFFFF"/>
        </w:rPr>
        <w:t>环保设施</w:t>
      </w:r>
      <w:r>
        <w:rPr>
          <w:rFonts w:ascii="仿宋_GB2312" w:eastAsia="仿宋_GB2312" w:hAnsi="仿宋_GB2312" w:cs="仿宋_GB2312" w:hint="eastAsia"/>
          <w:sz w:val="32"/>
          <w:szCs w:val="32"/>
          <w:shd w:val="clear" w:color="auto" w:fill="FFFFFF"/>
        </w:rPr>
        <w:t>的监督管理。</w:t>
      </w:r>
    </w:p>
    <w:p w:rsidR="00FC6A06" w:rsidRDefault="00B41550">
      <w:pPr>
        <w:spacing w:line="560" w:lineRule="exact"/>
        <w:ind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rPr>
        <w:t>第二条</w:t>
      </w:r>
      <w:r>
        <w:rPr>
          <w:rFonts w:ascii="黑体" w:eastAsia="黑体" w:hAnsi="黑体" w:cs="黑体" w:hint="eastAsia"/>
          <w:kern w:val="0"/>
          <w:sz w:val="32"/>
          <w:szCs w:val="32"/>
          <w:shd w:val="clear" w:color="auto" w:fill="FFFFFF"/>
          <w:lang/>
        </w:rPr>
        <w:t xml:space="preserve"> </w:t>
      </w:r>
      <w:r>
        <w:rPr>
          <w:rFonts w:ascii="黑体" w:eastAsia="黑体" w:hAnsi="黑体" w:cs="黑体" w:hint="eastAsia"/>
          <w:kern w:val="0"/>
          <w:sz w:val="32"/>
          <w:szCs w:val="32"/>
          <w:shd w:val="clear" w:color="auto" w:fill="FFFFFF"/>
          <w:lang/>
        </w:rPr>
        <w:t>专人联络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区应急管理局、区生态环境局分别明确一名分管领导和本单位的牵头负责机构，各指派一名联络员，常态化做好协调沟通、情况通报、联合执法、信息报送和联席会议筹备等工作。</w:t>
      </w:r>
    </w:p>
    <w:p w:rsidR="00FC6A06" w:rsidRDefault="00B41550">
      <w:pPr>
        <w:spacing w:line="560" w:lineRule="exact"/>
        <w:ind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rPr>
        <w:t>第三条</w:t>
      </w:r>
      <w:r>
        <w:rPr>
          <w:rFonts w:ascii="黑体" w:eastAsia="黑体" w:hAnsi="黑体" w:cs="黑体" w:hint="eastAsia"/>
          <w:kern w:val="0"/>
          <w:sz w:val="32"/>
          <w:szCs w:val="32"/>
          <w:shd w:val="clear" w:color="auto" w:fill="FFFFFF"/>
          <w:lang/>
        </w:rPr>
        <w:t xml:space="preserve"> </w:t>
      </w:r>
      <w:r>
        <w:rPr>
          <w:rFonts w:ascii="黑体" w:eastAsia="黑体" w:hAnsi="黑体" w:cs="黑体" w:hint="eastAsia"/>
          <w:sz w:val="32"/>
          <w:szCs w:val="32"/>
        </w:rPr>
        <w:t>联席会议</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设立联席会议制度，原则上每半年召开一次，视情邀请相关部门负责同志参加。联席会议负责研究解决信息共享、联合执法、加强重点风险点位安全防范工作。</w:t>
      </w:r>
    </w:p>
    <w:p w:rsidR="00FC6A06" w:rsidRDefault="00B4155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rPr>
        <w:t>第四条</w:t>
      </w:r>
      <w:r>
        <w:rPr>
          <w:rFonts w:ascii="黑体" w:eastAsia="黑体" w:hAnsi="黑体" w:cs="黑体" w:hint="eastAsia"/>
          <w:kern w:val="0"/>
          <w:sz w:val="32"/>
          <w:szCs w:val="32"/>
          <w:shd w:val="clear" w:color="auto" w:fill="FFFFFF"/>
          <w:lang/>
        </w:rPr>
        <w:t xml:space="preserve"> </w:t>
      </w:r>
      <w:r>
        <w:rPr>
          <w:rFonts w:ascii="黑体" w:eastAsia="黑体" w:hAnsi="黑体" w:cs="黑体" w:hint="eastAsia"/>
          <w:sz w:val="32"/>
          <w:szCs w:val="32"/>
        </w:rPr>
        <w:t>信息共享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生态环境部门要全面摸排生态环境监管职责范围内的企业安装环保设施的情况并建立台账。定期通报工作信息，打通部门间数据壁垒，推进双方数据共享，实现信息互通。由区生态环境部门定期向区应急管理部门通报监管</w:t>
      </w:r>
      <w:r>
        <w:rPr>
          <w:rFonts w:ascii="仿宋_GB2312" w:eastAsia="仿宋_GB2312" w:hAnsi="仿宋_GB2312" w:cs="仿宋_GB2312" w:hint="eastAsia"/>
          <w:sz w:val="32"/>
          <w:szCs w:val="32"/>
        </w:rPr>
        <w:lastRenderedPageBreak/>
        <w:t>企业新增重点环保治理设施和升级改造信息，确保安全生产、生态环境监管全方位、无死角。</w:t>
      </w:r>
    </w:p>
    <w:p w:rsidR="00FC6A06" w:rsidRDefault="00B41550">
      <w:pPr>
        <w:spacing w:line="560" w:lineRule="exact"/>
        <w:ind w:firstLineChars="200" w:firstLine="640"/>
        <w:rPr>
          <w:rFonts w:ascii="仿宋_GB2312" w:eastAsia="仿宋_GB2312"/>
          <w:sz w:val="32"/>
          <w:szCs w:val="32"/>
        </w:rPr>
      </w:pPr>
      <w:r>
        <w:rPr>
          <w:rFonts w:ascii="黑体" w:eastAsia="黑体" w:hAnsi="黑体" w:cs="黑体" w:hint="eastAsia"/>
          <w:kern w:val="0"/>
          <w:sz w:val="32"/>
          <w:szCs w:val="32"/>
          <w:shd w:val="clear" w:color="auto" w:fill="FFFFFF"/>
          <w:lang/>
        </w:rPr>
        <w:t>第五条</w:t>
      </w:r>
      <w:r>
        <w:rPr>
          <w:rFonts w:ascii="黑体" w:eastAsia="黑体" w:hAnsi="黑体" w:cs="黑体" w:hint="eastAsia"/>
          <w:kern w:val="0"/>
          <w:sz w:val="32"/>
          <w:szCs w:val="32"/>
          <w:shd w:val="clear" w:color="auto" w:fill="FFFFFF"/>
          <w:lang/>
        </w:rPr>
        <w:t xml:space="preserve"> </w:t>
      </w:r>
      <w:r>
        <w:rPr>
          <w:rFonts w:ascii="黑体" w:eastAsia="黑体" w:hAnsi="黑体" w:cs="黑体" w:hint="eastAsia"/>
          <w:sz w:val="32"/>
          <w:szCs w:val="32"/>
        </w:rPr>
        <w:t>齐抓共管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应急管理部门和生态环境部门要在确保安全生产的前提下提出可行性措施，共同督促企业落实安全生产主体责任和环境安全主体责任。特别是对中毒窒息、有限空间等重点部位且对作业环境产生重大影响的施工项目，由区应急管理部门会同</w:t>
      </w:r>
      <w:r>
        <w:rPr>
          <w:rFonts w:ascii="仿宋_GB2312" w:eastAsia="仿宋_GB2312" w:hAnsi="仿宋_GB2312" w:cs="仿宋_GB2312" w:hint="eastAsia"/>
          <w:sz w:val="32"/>
          <w:szCs w:val="32"/>
        </w:rPr>
        <w:t>生态环境部门共同督促企业开展安全和环境风险评估，按照安全生产“三同时”、环境保护“三同时”及环保提升设计方案的要求，做好环境治理设施运行期间的安全生产及环境保护工作，确保环保设施运行安全有效。</w:t>
      </w:r>
    </w:p>
    <w:p w:rsidR="00FC6A06" w:rsidRDefault="00B41550">
      <w:pPr>
        <w:spacing w:line="560" w:lineRule="exact"/>
        <w:ind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rPr>
        <w:t>第六条</w:t>
      </w:r>
      <w:r>
        <w:rPr>
          <w:rFonts w:ascii="黑体" w:eastAsia="黑体" w:hAnsi="黑体" w:cs="黑体" w:hint="eastAsia"/>
          <w:kern w:val="0"/>
          <w:sz w:val="32"/>
          <w:szCs w:val="32"/>
          <w:shd w:val="clear" w:color="auto" w:fill="FFFFFF"/>
          <w:lang/>
        </w:rPr>
        <w:t xml:space="preserve"> </w:t>
      </w:r>
      <w:r>
        <w:rPr>
          <w:rFonts w:ascii="黑体" w:eastAsia="黑体" w:hAnsi="黑体" w:cs="黑体" w:hint="eastAsia"/>
          <w:sz w:val="32"/>
          <w:szCs w:val="32"/>
        </w:rPr>
        <w:t>联合执法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应急管理部门、生态环境部门要定期开展联合执法，每半年至少开展一次安全生产环境保护联合专项执法行动，依法查处企业违法行为，对违法违规行为形成有效打击和震慑，形成合力。在依法严肃处理的同时，纳入信用管理，实施联合惩戒。</w:t>
      </w:r>
    </w:p>
    <w:p w:rsidR="00FC6A06" w:rsidRDefault="00B41550">
      <w:pPr>
        <w:spacing w:line="560" w:lineRule="exact"/>
        <w:ind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rPr>
        <w:t>第七条</w:t>
      </w:r>
      <w:r>
        <w:rPr>
          <w:rFonts w:ascii="黑体" w:eastAsia="黑体" w:hAnsi="黑体" w:cs="黑体" w:hint="eastAsia"/>
          <w:kern w:val="0"/>
          <w:sz w:val="32"/>
          <w:szCs w:val="32"/>
          <w:shd w:val="clear" w:color="auto" w:fill="FFFFFF"/>
          <w:lang/>
        </w:rPr>
        <w:t xml:space="preserve"> </w:t>
      </w:r>
      <w:r>
        <w:rPr>
          <w:rFonts w:ascii="黑体" w:eastAsia="黑体" w:hAnsi="黑体" w:cs="黑体" w:hint="eastAsia"/>
          <w:sz w:val="32"/>
          <w:szCs w:val="32"/>
        </w:rPr>
        <w:t>法治宣传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区应急管理部门和生态环境部门应当结合各自职责，多种形式开展安全生</w:t>
      </w:r>
      <w:r>
        <w:rPr>
          <w:rFonts w:ascii="仿宋_GB2312" w:eastAsia="仿宋_GB2312" w:hAnsi="仿宋_GB2312" w:cs="仿宋_GB2312" w:hint="eastAsia"/>
          <w:sz w:val="32"/>
          <w:szCs w:val="32"/>
        </w:rPr>
        <w:t>产、环境保护普法宣传，结合“谁执法、谁普法”普法责任制，及“线上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线下”等多种形式开展主题宣传，提升从业人员安全防范和应急处置能力，营造良好的安全生产和环境保护法治氛围。</w:t>
      </w:r>
    </w:p>
    <w:p w:rsidR="00FC6A06" w:rsidRDefault="00B41550">
      <w:pPr>
        <w:pStyle w:val="a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rPr>
        <w:t>第八条</w:t>
      </w:r>
      <w:r>
        <w:rPr>
          <w:rFonts w:ascii="黑体" w:eastAsia="黑体" w:hAnsi="黑体" w:cs="黑体" w:hint="eastAsia"/>
          <w:kern w:val="0"/>
          <w:sz w:val="32"/>
          <w:szCs w:val="32"/>
          <w:shd w:val="clear" w:color="auto" w:fill="FFFFFF"/>
          <w:lang/>
        </w:rPr>
        <w:t xml:space="preserve"> </w:t>
      </w:r>
      <w:r>
        <w:rPr>
          <w:rFonts w:ascii="黑体" w:eastAsia="黑体" w:hAnsi="黑体" w:cs="黑体" w:hint="eastAsia"/>
          <w:sz w:val="32"/>
          <w:szCs w:val="32"/>
        </w:rPr>
        <w:t>附则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本意见由天津市河北区应急管理局、天津市河北区生态环境局共同制定，自签订之日起正式实施。</w:t>
      </w: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pStyle w:val="a0"/>
        <w:spacing w:line="560" w:lineRule="exact"/>
        <w:ind w:firstLineChars="200" w:firstLine="640"/>
        <w:rPr>
          <w:rFonts w:ascii="仿宋_GB2312" w:eastAsia="仿宋_GB2312" w:hAnsi="仿宋_GB2312" w:cs="仿宋_GB2312"/>
          <w:sz w:val="32"/>
          <w:szCs w:val="32"/>
        </w:rPr>
      </w:pPr>
    </w:p>
    <w:p w:rsidR="00FC6A06" w:rsidRDefault="00FC6A06">
      <w:pPr>
        <w:spacing w:line="560" w:lineRule="exact"/>
        <w:ind w:firstLineChars="100" w:firstLine="280"/>
      </w:pPr>
      <w:r w:rsidRPr="00FC6A06">
        <w:rPr>
          <w:rFonts w:ascii="仿宋_GB2312" w:eastAsia="仿宋_GB2312"/>
          <w:sz w:val="28"/>
          <w:szCs w:val="28"/>
        </w:rPr>
        <w:pict>
          <v:line id="_x0000_s1026" style="position:absolute;left:0;text-align:left;z-index:251661312" from="2.3pt,5.5pt" to="444.5pt,6.35pt" o:gfxdata="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vpS7NQAAAAHAQAADwAAAAAAAAABACAAAAAiAAAAZHJzL2Rvd25yZXYueG1sUEsBAhQAFAAA&#10;AAgAh07iQEd3ph3zAQAA6wMAAA4AAAAAAAAAAQAgAAAAIwEAAGRycy9lMm9Eb2MueG1sUEsFBgAA&#10;AAAGAAYAWQEAAIgFAAAAAA==&#10;" strokeweight="1.5pt"/>
        </w:pict>
      </w:r>
      <w:r w:rsidRPr="00FC6A06">
        <w:rPr>
          <w:rFonts w:ascii="仿宋_GB2312" w:eastAsia="仿宋_GB2312"/>
          <w:sz w:val="28"/>
          <w:szCs w:val="28"/>
        </w:rPr>
        <w:pict>
          <v:line id="_x0000_s2055" style="position:absolute;left:0;text-align:left;z-index:251660288" from="3pt,30.15pt" to="445.2pt,31pt" o:gfxdata="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QYyU9QAAAAHAQAADwAAAAAAAAABACAAAAAiAAAAZHJzL2Rvd25yZXYueG1sUEsBAhQAFAAA&#10;AAgAh07iQFNYObfzAQAA6wMAAA4AAAAAAAAAAQAgAAAAIwEAAGRycy9lMm9Eb2MueG1sUEsFBgAA&#10;AAAGAAYAWQEAAIgFAAAAAA==&#10;" strokeweight="1.5pt"/>
        </w:pict>
      </w:r>
      <w:r w:rsidR="00B41550">
        <w:rPr>
          <w:rFonts w:ascii="仿宋_GB2312" w:eastAsia="仿宋_GB2312" w:hint="eastAsia"/>
          <w:sz w:val="28"/>
          <w:szCs w:val="28"/>
        </w:rPr>
        <w:t>天津市河北区应急管理局</w:t>
      </w:r>
      <w:r w:rsidR="00B41550">
        <w:rPr>
          <w:rFonts w:ascii="仿宋_GB2312" w:eastAsia="仿宋_GB2312" w:hint="eastAsia"/>
          <w:sz w:val="28"/>
          <w:szCs w:val="28"/>
        </w:rPr>
        <w:t xml:space="preserve">    </w:t>
      </w:r>
      <w:r w:rsidR="00B41550">
        <w:rPr>
          <w:rFonts w:ascii="仿宋_GB2312" w:eastAsia="仿宋_GB2312" w:hint="eastAsia"/>
          <w:sz w:val="28"/>
          <w:szCs w:val="28"/>
        </w:rPr>
        <w:t xml:space="preserve">            </w:t>
      </w:r>
      <w:r w:rsidR="00B41550">
        <w:rPr>
          <w:rFonts w:ascii="仿宋_GB2312" w:eastAsia="仿宋_GB2312" w:hint="eastAsia"/>
          <w:sz w:val="28"/>
          <w:szCs w:val="28"/>
        </w:rPr>
        <w:t xml:space="preserve"> </w:t>
      </w:r>
      <w:r w:rsidR="00B41550">
        <w:rPr>
          <w:rFonts w:ascii="仿宋_GB2312" w:eastAsia="仿宋_GB2312"/>
          <w:sz w:val="28"/>
          <w:szCs w:val="28"/>
        </w:rPr>
        <w:t>20</w:t>
      </w:r>
      <w:r w:rsidR="00B41550">
        <w:rPr>
          <w:rFonts w:ascii="仿宋_GB2312" w:eastAsia="仿宋_GB2312" w:hint="eastAsia"/>
          <w:sz w:val="28"/>
          <w:szCs w:val="28"/>
        </w:rPr>
        <w:t>2</w:t>
      </w:r>
      <w:r w:rsidR="00B41550">
        <w:rPr>
          <w:rFonts w:ascii="仿宋_GB2312" w:eastAsia="仿宋_GB2312" w:hint="eastAsia"/>
          <w:sz w:val="28"/>
          <w:szCs w:val="28"/>
        </w:rPr>
        <w:t>2</w:t>
      </w:r>
      <w:r w:rsidR="00B41550">
        <w:rPr>
          <w:rFonts w:ascii="仿宋_GB2312" w:eastAsia="仿宋_GB2312" w:hint="eastAsia"/>
          <w:sz w:val="28"/>
          <w:szCs w:val="28"/>
        </w:rPr>
        <w:t>年</w:t>
      </w:r>
      <w:r w:rsidR="00B41550">
        <w:rPr>
          <w:rFonts w:ascii="仿宋_GB2312" w:eastAsia="仿宋_GB2312" w:hint="eastAsia"/>
          <w:sz w:val="28"/>
          <w:szCs w:val="28"/>
        </w:rPr>
        <w:t>7</w:t>
      </w:r>
      <w:r w:rsidR="00B41550">
        <w:rPr>
          <w:rFonts w:ascii="仿宋_GB2312" w:eastAsia="仿宋_GB2312" w:hint="eastAsia"/>
          <w:sz w:val="28"/>
          <w:szCs w:val="28"/>
        </w:rPr>
        <w:t>月</w:t>
      </w:r>
      <w:r w:rsidR="00B41550">
        <w:rPr>
          <w:rFonts w:ascii="仿宋_GB2312" w:eastAsia="仿宋_GB2312" w:hint="eastAsia"/>
          <w:sz w:val="28"/>
          <w:szCs w:val="28"/>
        </w:rPr>
        <w:t>26</w:t>
      </w:r>
      <w:r w:rsidR="00B41550">
        <w:rPr>
          <w:rFonts w:ascii="仿宋_GB2312" w:eastAsia="仿宋_GB2312" w:hint="eastAsia"/>
          <w:sz w:val="28"/>
          <w:szCs w:val="28"/>
        </w:rPr>
        <w:t>日印发</w:t>
      </w:r>
    </w:p>
    <w:sectPr w:rsidR="00FC6A06" w:rsidSect="00FC6A06">
      <w:footerReference w:type="default" r:id="rId7"/>
      <w:pgSz w:w="11906" w:h="16838"/>
      <w:pgMar w:top="2041" w:right="1559" w:bottom="1701" w:left="1559"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50" w:rsidRDefault="00B41550" w:rsidP="00FC6A06">
      <w:r>
        <w:separator/>
      </w:r>
    </w:p>
  </w:endnote>
  <w:endnote w:type="continuationSeparator" w:id="0">
    <w:p w:rsidR="00B41550" w:rsidRDefault="00B41550" w:rsidP="00FC6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charset w:val="86"/>
    <w:family w:val="auto"/>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06" w:rsidRDefault="00FC6A06">
    <w:pPr>
      <w:pStyle w:val="a5"/>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C6A06" w:rsidRDefault="00FC6A06">
                <w:pPr>
                  <w:pStyle w:val="a5"/>
                  <w:rPr>
                    <w:sz w:val="24"/>
                  </w:rPr>
                </w:pPr>
                <w:r>
                  <w:rPr>
                    <w:rFonts w:ascii="宋体" w:eastAsia="宋体" w:hAnsi="宋体" w:cs="宋体" w:hint="eastAsia"/>
                    <w:sz w:val="24"/>
                  </w:rPr>
                  <w:fldChar w:fldCharType="begin"/>
                </w:r>
                <w:r w:rsidR="00B41550">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105CB3">
                  <w:rPr>
                    <w:rFonts w:ascii="宋体" w:eastAsia="宋体" w:hAnsi="宋体" w:cs="宋体"/>
                    <w:noProof/>
                    <w:sz w:val="24"/>
                  </w:rPr>
                  <w:t>- 1 -</w:t>
                </w:r>
                <w:r>
                  <w:rPr>
                    <w:rFonts w:ascii="宋体" w:eastAsia="宋体" w:hAnsi="宋体" w:cs="宋体"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50" w:rsidRDefault="00B41550" w:rsidP="00FC6A06">
      <w:r>
        <w:separator/>
      </w:r>
    </w:p>
  </w:footnote>
  <w:footnote w:type="continuationSeparator" w:id="0">
    <w:p w:rsidR="00B41550" w:rsidRDefault="00B41550" w:rsidP="00FC6A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AyNmRjNzA1NmQyYzQ2NmUyYjk5YmNkZjlmYzM0NmIifQ=="/>
  </w:docVars>
  <w:rsids>
    <w:rsidRoot w:val="7C941B9E"/>
    <w:rsid w:val="EF7E44AB"/>
    <w:rsid w:val="00105CB3"/>
    <w:rsid w:val="00B41550"/>
    <w:rsid w:val="00FC6A06"/>
    <w:rsid w:val="04B01547"/>
    <w:rsid w:val="0507407B"/>
    <w:rsid w:val="05924187"/>
    <w:rsid w:val="072B5952"/>
    <w:rsid w:val="074A31DF"/>
    <w:rsid w:val="08D864BC"/>
    <w:rsid w:val="0AC54CCE"/>
    <w:rsid w:val="0B114B84"/>
    <w:rsid w:val="0E317DB0"/>
    <w:rsid w:val="0EC40A59"/>
    <w:rsid w:val="143F754A"/>
    <w:rsid w:val="17E561C9"/>
    <w:rsid w:val="18AE500D"/>
    <w:rsid w:val="1D2A193A"/>
    <w:rsid w:val="1E481311"/>
    <w:rsid w:val="1F12546B"/>
    <w:rsid w:val="206E4566"/>
    <w:rsid w:val="20993A9B"/>
    <w:rsid w:val="223F0D5E"/>
    <w:rsid w:val="2ACF228F"/>
    <w:rsid w:val="2E9372BE"/>
    <w:rsid w:val="31FE6A2B"/>
    <w:rsid w:val="3ABB7B67"/>
    <w:rsid w:val="3E1B5C0C"/>
    <w:rsid w:val="435041BC"/>
    <w:rsid w:val="43E91EA7"/>
    <w:rsid w:val="44BA657D"/>
    <w:rsid w:val="476870E2"/>
    <w:rsid w:val="482A2AAC"/>
    <w:rsid w:val="4EFB0F2A"/>
    <w:rsid w:val="4F1D4275"/>
    <w:rsid w:val="4F2836FD"/>
    <w:rsid w:val="4FAA64BF"/>
    <w:rsid w:val="5235654B"/>
    <w:rsid w:val="5DE66C2D"/>
    <w:rsid w:val="61383DC4"/>
    <w:rsid w:val="63FC05CD"/>
    <w:rsid w:val="658835D7"/>
    <w:rsid w:val="66630214"/>
    <w:rsid w:val="67831D31"/>
    <w:rsid w:val="68000819"/>
    <w:rsid w:val="71596095"/>
    <w:rsid w:val="7B8A168C"/>
    <w:rsid w:val="7BB31D48"/>
    <w:rsid w:val="7C941B9E"/>
    <w:rsid w:val="7E374D98"/>
    <w:rsid w:val="7E654C0C"/>
    <w:rsid w:val="7FF06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C6A06"/>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rsid w:val="00FC6A06"/>
    <w:pPr>
      <w:widowControl/>
      <w:spacing w:before="100" w:beforeAutospacing="1" w:after="100" w:afterAutospacing="1"/>
      <w:jc w:val="left"/>
      <w:outlineLvl w:val="3"/>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C6A06"/>
    <w:pPr>
      <w:spacing w:line="600" w:lineRule="exact"/>
    </w:pPr>
    <w:rPr>
      <w:rFonts w:ascii="Calibri" w:eastAsia="方正大标宋简体" w:hAnsi="Calibri"/>
      <w:sz w:val="44"/>
    </w:rPr>
  </w:style>
  <w:style w:type="paragraph" w:styleId="a4">
    <w:name w:val="Plain Text"/>
    <w:basedOn w:val="a"/>
    <w:qFormat/>
    <w:rsid w:val="00FC6A06"/>
    <w:rPr>
      <w:rFonts w:ascii="宋体" w:eastAsia="宋体" w:hAnsi="Courier New"/>
      <w:szCs w:val="20"/>
    </w:rPr>
  </w:style>
  <w:style w:type="paragraph" w:styleId="a5">
    <w:name w:val="footer"/>
    <w:basedOn w:val="a"/>
    <w:qFormat/>
    <w:rsid w:val="00FC6A06"/>
    <w:pPr>
      <w:tabs>
        <w:tab w:val="center" w:pos="4153"/>
        <w:tab w:val="right" w:pos="8306"/>
      </w:tabs>
      <w:snapToGrid w:val="0"/>
      <w:jc w:val="left"/>
    </w:pPr>
    <w:rPr>
      <w:sz w:val="18"/>
    </w:rPr>
  </w:style>
  <w:style w:type="paragraph" w:styleId="a6">
    <w:name w:val="header"/>
    <w:basedOn w:val="a"/>
    <w:qFormat/>
    <w:rsid w:val="00FC6A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F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rsid w:val="00FC6A06"/>
    <w:pPr>
      <w:spacing w:beforeAutospacing="1" w:afterAutospacing="1"/>
      <w:jc w:val="left"/>
    </w:pPr>
    <w:rPr>
      <w:rFonts w:cs="Times New Roman"/>
      <w:kern w:val="0"/>
      <w:sz w:val="24"/>
    </w:rPr>
  </w:style>
  <w:style w:type="table" w:styleId="a8">
    <w:name w:val="Table Grid"/>
    <w:basedOn w:val="a2"/>
    <w:qFormat/>
    <w:rsid w:val="00FC6A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FC6A06"/>
    <w:rPr>
      <w:b/>
    </w:rPr>
  </w:style>
  <w:style w:type="character" w:styleId="aa">
    <w:name w:val="Hyperlink"/>
    <w:basedOn w:val="a1"/>
    <w:qFormat/>
    <w:rsid w:val="00FC6A0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2021-12-08T06:41:00Z</cp:lastPrinted>
  <dcterms:created xsi:type="dcterms:W3CDTF">2021-11-23T15:25:00Z</dcterms:created>
  <dcterms:modified xsi:type="dcterms:W3CDTF">2023-02-22T03:37:00Z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C5EEEF461EA348F284ACF81069416506</vt:lpwstr>
  </property>
</Properties>
</file>