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铁东路街道办事处2023年度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法治政府建设情况报告</w:t>
      </w:r>
    </w:p>
    <w:p>
      <w:pPr>
        <w:pStyle w:val="8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按照区司法局关于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报送2023年度法治政府建设情况报告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要求，现将我单位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2023年法治政府建设情况报告如下：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一、2023年推进法治政府建设主要举措和成效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铁东路街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始终坚持以习近平新时代中国特色社会主义思想为指导，深入学习宣传贯彻习近平法治思想、中央全面依法治国工作会议精神，按照区委安全委员会安排部署，自觉履职担当，</w:t>
      </w:r>
      <w:bookmarkStart w:id="0" w:name="_Hlk15286784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全面落实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党政主要领导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法治政府建设第一责任人职责，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大力推进法治政府建设，为全区经济社会高质量发展提供坚强的法治保障。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）依法履行政府职能，全力服务保障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街域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val="en-US" w:eastAsia="zh-CN"/>
        </w:rPr>
        <w:t>1.做好行政执法工作，推动严格规范公正文明执法。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按照各项行政执法工作制度要求，坚持目标导向、细化工作措施、科学分解任务，切实推进行政执法责任制落实。全面落实行政执法“三项制度”，依法公示行政执法基本信息和动态信息，切实做到及时全面；配套必要的记录仪等设施，做到执行行政执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highlight w:val="none"/>
          <w:lang w:val="en-US" w:eastAsia="zh-CN"/>
        </w:rPr>
        <w:t>法全过程记录合法完整，记载全面客观准确，确保执法案件可回溯。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highlight w:val="none"/>
          <w:lang w:val="en" w:eastAsia="zh-CN"/>
        </w:rPr>
        <w:t>今年以来，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行政执法监督平台共录入行政检查3805条；行政处罚1500件，罚款63260元。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highlight w:val="none"/>
          <w:lang w:val="en" w:eastAsia="zh-CN"/>
        </w:rPr>
        <w:t>司法局考核月排名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highlight w:val="none"/>
          <w:lang w:val="en-US" w:eastAsia="zh-CN"/>
        </w:rPr>
        <w:t>常居街道前列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highlight w:val="none"/>
          <w:lang w:val="e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val="en-US" w:eastAsia="zh-CN"/>
        </w:rPr>
        <w:t>2.依法有效化解社会矛盾纠纷，切实维护人民群众合法权益。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坚决抓好信访工作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作为法治建设的重要抓手，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重点时期针对13名重点信访人，成立5个专班、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动员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80余名干部，部署专人专岗24小时盯防，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持续攻坚成功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化解5件信访积案。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持续推进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依法化解社会矛盾纠纷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设立“老贾调解工作室”，深化开展“双百”行动。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创新党建引领基层治理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北宁湾社区建成全市首个“好人社区”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被遴选为市级党建引领基层治理德治教化类示范点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以德教化赋能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法律服务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开发“铁东快办”程序拓宽便民诉求渠道，以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智慧建设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推动法治建设。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积极开展特色调解工作室工作，协调信访办、派出所、司法所等相关单位，继续聘请专业律师每周出席为群众提供专业咨询、建议。全面推进矛盾纠纷多元化解工作，实现“小事不出村（居），大事不出乡（街），矛盾不上交，就地化解”的目标。2023年累计调处化解矛盾纠纷12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）深入推进普法工作，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常态全面开展法制宣传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全面落实“谁执法谁普法”普法责任制，紧紧围绕街道中心工作，开展法治宣传教育，努力营造法治宣传良好氛围。</w:t>
      </w:r>
      <w:r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val="en-US" w:eastAsia="zh-CN"/>
        </w:rPr>
        <w:t>一是典型示范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。党员干部带头学法用法，每年定期安排学法任务，通过网上学法用法平台等形式，不断强化全街干部法治意识。2023年度我街全部56名在线学法用法人员全部完成在线学习的考试任务，合格率100%。</w:t>
      </w:r>
      <w:r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val="en-US" w:eastAsia="zh-CN"/>
        </w:rPr>
        <w:t>二是壮大宣传队伍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。依托街道-社区楼-门栋-网格员四级网格化管理平台，将12个社区网格长、楼栋长、法律骨干、离退休干部吸纳为法治宣传员，打造多级联动、多方协作的法治宣传工作体系。</w:t>
      </w:r>
      <w:r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val="en-US" w:eastAsia="zh-CN"/>
        </w:rPr>
        <w:t>三是营造法治氛围。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充分利用“互联网+”工作模式，用好我街“铁东时空”公众号，制作并定期推送普法微页，利用微信群等媒介及时推送。积极通过“请进来”专家、聘请本街法律顾问等形式，结合重点节假日开展劳动法、服务农民工公益普法等各类法律法规宣讲活动。组织街干部、社区工作人员、社区党员、志愿者等举办《民法典》培训讲座等活动。</w:t>
      </w:r>
      <w:r>
        <w:rPr>
          <w:rFonts w:hint="eastAsia" w:ascii="仿宋_GB2312" w:hAnsi="仿宋_GB2312" w:eastAsia="仿宋_GB2312" w:cs="仿宋_GB2312"/>
          <w:b/>
          <w:bCs/>
          <w:color w:val="191919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推动落实“点单式”普法新模式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推动业务部门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针对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不同群体制定不同“普法菜单”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开展劳动法、服务农民工普法、国家安全法等各类公益普法宣讲活动；加强重要时间节点和重点领域普法宣传，开展12·4宪法日暨宪法宣传周、3·15国际消费者权益保护日、4·15全民国家安全教育日、科普宣传周、禁毒周等法治宣传活动。截至目前，开展法律咨询120次，图片展览95次，印发宣传资料共计8000份（册），取得良好社会效果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加强执法队伍建设，发挥法律顾问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参谋作用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大力推进法治队伍建设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高度重视党员干部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法治素养和依法履职情况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能力，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把党员干部尊法学法守法用法情况作为考察重要内容，并纳入干部年度考核。培养36名社区“法律明白人”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每周三、周五由法律援助律师提供免费法律专业帮扶。解决宁宇家园高层违规停放电动车案例被选报为全区优秀案例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。开展行政处罚法、宪法、案卷评查等专题讲座培训4期。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提升法律顾问工作质效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聘请天津晟曌律师事务所担任法律顾问，研究“三重一大”事项时充分听取律师意见，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作为行政决策重要参考。不断提升依法行政能力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高度重视行政案件应诉工作，履行出庭应诉要求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实现连续两年无败诉案件。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抓好政府信息依法公开工作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严格要求干部依据公开条例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对我街法定公开事项公示公开。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二、存在的不足和原因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部分干部学法用法意识不强。部分干部仍存在依赖惯性解决问题的思维，缺乏运用法治思维法治方式分析研究解决问题的意识，法治观念仍需加强。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街矛盾调节中心作用发挥不够充分。很多居民不了解其功能和意义，往往还停留遇到问题直接找相关责任部门，或者通过信访渠道反映问题，没有充分发挥出基层矛调中心吹哨部门的职能作用。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综合素质需要进一步提高。街域高质量发展、法治政府建设离不开专业能力优秀的执法人员，同时执法后背力量不足，在日常执法工作中难以做到全覆盖，尤其当前加强老旧小区治理、非地治理、打击“黑鸟市”的任务日益繁重，执法力量明显薄弱，难以满足目前法治政府建设、街域高质量发展需要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三、2023年党政主要负责人履行推进法治建设第一责任人职责的有关情况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楷体_GB2312" w:hAnsi="仿宋_GB2312" w:eastAsia="楷体_GB2312" w:cs="仿宋_GB2312"/>
          <w:sz w:val="32"/>
          <w:szCs w:val="32"/>
        </w:rPr>
        <w:t>强化职责意识，切实履行“第一责任人”责任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党政主要领导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坚持权责一致，自觉尊法学法守法用法。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结合主题教育，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坚持学习党的二十大报告精神，切实履行法治政府建设第一责任人职责，始终坚持从高从严要求，积极参加中心组学习，围绕习近平法治思想、生态文明思想和大安全观等重点内容展开学习，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</w:t>
      </w:r>
      <w:r>
        <w:rPr>
          <w:rFonts w:hint="eastAsia" w:ascii="仿宋_GB2312" w:hAnsi="仿宋_GB2312" w:eastAsia="仿宋_GB2312" w:cs="仿宋_GB2312"/>
          <w:sz w:val="32"/>
          <w:szCs w:val="32"/>
        </w:rPr>
        <w:t>头参加网络学法学习和考核。将法治政府建设摆在重要日程来安排，作为重要工作来推动，列入重要目标来考核。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及时督促落实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《铁东路街学法用法普法工作计划》《街道开展法治建设工作要点》，部署年度法治建设工作。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把政治建设摆在首位，进一步完善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主任办公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题上报流程，提高议事效率。紧密结合街域经济高质量发展、政法工作、专项整治、为民为企服务、法治政府建设等重点工作。坚持把法治政府建设摆在工作全局的重要位置，将法治建设纳入街年度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楷体_GB2312" w:hAnsi="仿宋_GB2312" w:eastAsia="楷体_GB2312" w:cs="仿宋_GB2312"/>
          <w:sz w:val="32"/>
          <w:szCs w:val="32"/>
        </w:rPr>
        <w:t>强化履职尽责，确保各项制度有效执行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完善执法工作合法性审查机制。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党政主要领导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高度重视执法监督，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确保执法工作合法性，在重大执法处罚案件采取前置审核，关口前移，确保处罚程序、处罚要件符合法律法规和相关条例的要求。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依法公开工作。严格遵守《政府信息公开条例》按照政务公开的要求，在相关网站对我街机构职能和设置、领导信息、行政许可与服务、行政处罚强制、财政预决算等法定公开事项公示公开，公布救助、保险办理等为民事项的流程、指南和咨询方式，为社会公众快捷准确获取依法公开的信息提供便利，提高工作透明度，打通联系居民的最后一公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落实法律顾问工作。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法律顾问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重大决策过程律师全过程参与，重大事项法律顾问前置审核。法律顾问全程参与我街闲置地块盘活、工程小修合同、裸地治理等多项与第三方合作事项中，从法律角度审核其合法合规性，有效规避法律风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积极参与行政诉讼案件审理应诉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领导干部旁听庭审活动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主动履行出庭应诉要求，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参与行政诉讼1件。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"/>
        </w:rPr>
        <w:t>行政诉讼案件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数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"/>
        </w:rPr>
        <w:t>、败诉案件整体上呈逐年下降趋势。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强化领导带头，营造浓厚法治建设氛围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发挥学法用法带头作用。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党政主要领导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定期安排干部学法任务，通过网上学法用法平台等形式，不断强化全街干部学法意识。2</w:t>
      </w:r>
      <w:r>
        <w:rPr>
          <w:rFonts w:ascii="仿宋_GB2312" w:hAnsi="仿宋_GB2312" w:eastAsia="仿宋_GB2312" w:cs="仿宋_GB231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年度我街全部</w:t>
      </w:r>
      <w:r>
        <w:rPr>
          <w:rFonts w:ascii="仿宋_GB2312" w:hAnsi="仿宋_GB2312" w:eastAsia="仿宋_GB2312" w:cs="仿宋_GB2312"/>
          <w:sz w:val="32"/>
          <w:szCs w:val="32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名在线学法用法人员完成在线学习任务，合格率1</w:t>
      </w:r>
      <w:r>
        <w:rPr>
          <w:rFonts w:ascii="仿宋_GB2312" w:hAnsi="仿宋_GB2312" w:eastAsia="仿宋_GB2312" w:cs="仿宋_GB2312"/>
          <w:sz w:val="32"/>
          <w:szCs w:val="32"/>
        </w:rPr>
        <w:t>00%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，为全面建设法治政府夯实基础。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创新普法宣传方式，提高普法宣传的覆盖率和精确性。落实“谁执法谁普法”普法责任制，紧紧围绕街道重点工作，开展法治宣传教育。扎实开展普法活动，不断提升街域居民法律素养，努力营造街域法治氛围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四、2024年推进法治政府建设的主要安排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履行第一责任人职责。坚持把政治建设摆在首位，坚决做到“两个维护”，依托主题教育，认真落实党政廉风教育，全面落实基层述职制度，引导党员干部守纪律、讲规矩，切实把责任传导到位、措施细化到位、检查督促到位。把法治政府建设同街域高质量发展同部署、同落实、同考核，切实履行好“第一责任人”职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抓好普法宣传教育工作。充分调动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的能动性，发挥领导班子的带头作用，为推进法治政府建设提供组织保障；定期组织干部和社区工作人员进行专业的法律知识、专业知识培训，做到人人能懂法、能执法，个个法律能力素质过硬，切实提高法治水平。积极发挥街道网格化管理作用，开展有针对性、精细化、覆盖率高的宣传普法行动，积极与司法所法律援助律师对接，通过法律手段解决具体案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用好“铁东时空”“铁东快办”，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不断加强新媒体新技术在普法中的运用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，扎实推进社区“法律明白人”培育工程，全力满足群众“家门口找法”的法律服务需求。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抓实执法队伍建设工作。采取多种方式开展法律理论、专业知识和执法业务能力培训，深化行政执法公示制度、执法全过程记录制度、重大执法决定法制审核制度，主动公开行政处罚动态信息，接受群众监督。规范执法全流程管理，切实推进行政执法责任制落实，确保全面落实行政执法公示制度、执法全过程记录制度、重大执法决定法制审核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矛调中心岗哨作用。定期召开专题会议，听取社区反馈社会矛盾纠纷相关情况，依法有效化解社会矛盾纠纷，切实维护人民群众合法权益。落实好接访制度，采用多种途径提升工作人员接访能力，认真听取“民有所呼”，切实做好“我有所应”，真正从源头上吸附化解高危人群安全隐患，在法治框架下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AB1A2"/>
    <w:multiLevelType w:val="singleLevel"/>
    <w:tmpl w:val="1FAAB1A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NDNjNzQ0ZWE3NGNiZmY5NzU4ZjgwNmZjM2FmZGQifQ=="/>
  </w:docVars>
  <w:rsids>
    <w:rsidRoot w:val="633E7BDB"/>
    <w:rsid w:val="08392EFA"/>
    <w:rsid w:val="0ADF5DB4"/>
    <w:rsid w:val="2308683C"/>
    <w:rsid w:val="2F87399D"/>
    <w:rsid w:val="2FB6168A"/>
    <w:rsid w:val="39A46270"/>
    <w:rsid w:val="3BD8227B"/>
    <w:rsid w:val="3E485474"/>
    <w:rsid w:val="42A313A2"/>
    <w:rsid w:val="45B10809"/>
    <w:rsid w:val="488806CC"/>
    <w:rsid w:val="4B087040"/>
    <w:rsid w:val="51C51E56"/>
    <w:rsid w:val="531D5B31"/>
    <w:rsid w:val="5B345E10"/>
    <w:rsid w:val="5D857D30"/>
    <w:rsid w:val="633E7BDB"/>
    <w:rsid w:val="66FA5844"/>
    <w:rsid w:val="68A14C86"/>
    <w:rsid w:val="6B5411DA"/>
    <w:rsid w:val="6E960548"/>
    <w:rsid w:val="764F5CD1"/>
    <w:rsid w:val="7B187EFC"/>
    <w:rsid w:val="7B32D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spacing w:before="240" w:after="60" w:line="560" w:lineRule="exact"/>
      <w:outlineLvl w:val="3"/>
    </w:pPr>
    <w:rPr>
      <w:rFonts w:ascii="Times New Roman" w:hAnsi="Times New Roman" w:eastAsia="宋体" w:cs="Times New Roman"/>
      <w:b/>
      <w:bCs/>
      <w:snapToGrid w:val="0"/>
      <w:sz w:val="28"/>
      <w:szCs w:val="2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eastAsia="文星仿宋"/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NormalCharacter"/>
    <w:qFormat/>
    <w:uiPriority w:val="0"/>
  </w:style>
  <w:style w:type="paragraph" w:customStyle="1" w:styleId="13">
    <w:name w:val="正文-公1"/>
    <w:basedOn w:val="1"/>
    <w:next w:val="1"/>
    <w:qFormat/>
    <w:uiPriority w:val="99"/>
    <w:pPr>
      <w:ind w:firstLine="200"/>
      <w:jc w:val="left"/>
    </w:pPr>
    <w:rPr>
      <w:rFonts w:eastAsia="仿宋_GB231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8706</Words>
  <Characters>8772</Characters>
  <Lines>0</Lines>
  <Paragraphs>0</Paragraphs>
  <TotalTime>23</TotalTime>
  <ScaleCrop>false</ScaleCrop>
  <LinksUpToDate>false</LinksUpToDate>
  <CharactersWithSpaces>8777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2022-10-27T10:00:00Z</dcterms:created>
  <dc:creator>醒了喊我</dc:creator>
  <cp:lastModifiedBy>kylin</cp:lastModifiedBy>
  <cp:lastPrinted>2024-01-08T11:24:00Z</cp:lastPrinted>
  <dcterms:modified xsi:type="dcterms:W3CDTF">2024-03-05T12:13:24Z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2044A21112EC4AC7A9E971229B964CD1_13</vt:lpwstr>
  </property>
</Properties>
</file>