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区住建委2022年度法治政府建设情况报告</w:t>
      </w:r>
    </w:p>
    <w:p>
      <w:pPr>
        <w:pStyle w:val="4"/>
        <w:ind w:left="0" w:leftChars="0" w:firstLine="0" w:firstLineChars="0"/>
        <w:jc w:val="both"/>
        <w:rPr>
          <w:rFonts w:hint="eastAsia" w:ascii="方正仿宋_GBK" w:hAnsi="方正仿宋_GBK" w:eastAsia="方正仿宋_GBK" w:cs="方正仿宋_GBK"/>
          <w:sz w:val="32"/>
          <w:szCs w:val="32"/>
          <w:lang w:val="en-US" w:eastAsia="zh-CN"/>
        </w:rPr>
      </w:pPr>
    </w:p>
    <w:p>
      <w:pPr>
        <w:pStyle w:val="4"/>
        <w:ind w:left="0" w:leftChars="0" w:firstLine="0" w:firstLineChars="0"/>
        <w:jc w:val="both"/>
        <w:rPr>
          <w:rFonts w:hint="default" w:ascii="Times New Roman" w:hAnsi="Times New Roman" w:eastAsia="仿宋_GB2312" w:cs="Times New Roman"/>
          <w:b w:val="0"/>
          <w:bCs w:val="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b w:val="0"/>
          <w:bCs w:val="0"/>
          <w:sz w:val="32"/>
          <w:szCs w:val="32"/>
          <w:lang w:eastAsia="zh-CN"/>
        </w:rPr>
        <w:t>按照区司法局关于</w:t>
      </w:r>
      <w:r>
        <w:rPr>
          <w:rFonts w:hint="default" w:ascii="Times New Roman" w:hAnsi="Times New Roman" w:eastAsia="仿宋_GB2312" w:cs="Times New Roman"/>
          <w:b w:val="0"/>
          <w:bCs w:val="0"/>
          <w:sz w:val="32"/>
          <w:szCs w:val="32"/>
          <w:lang w:val="en-US" w:eastAsia="zh-CN"/>
        </w:rPr>
        <w:t>报送2022年度法治政府建设情况报告</w:t>
      </w:r>
      <w:r>
        <w:rPr>
          <w:rFonts w:hint="default" w:ascii="Times New Roman" w:hAnsi="Times New Roman" w:eastAsia="仿宋_GB2312" w:cs="Times New Roman"/>
          <w:b w:val="0"/>
          <w:bCs w:val="0"/>
          <w:sz w:val="32"/>
          <w:szCs w:val="32"/>
          <w:lang w:eastAsia="zh-CN"/>
        </w:rPr>
        <w:t>的通知要求，现将我单位</w:t>
      </w:r>
      <w:r>
        <w:rPr>
          <w:rFonts w:hint="default" w:ascii="Times New Roman" w:hAnsi="Times New Roman" w:eastAsia="仿宋_GB2312" w:cs="Times New Roman"/>
          <w:b w:val="0"/>
          <w:bCs w:val="0"/>
          <w:sz w:val="32"/>
          <w:szCs w:val="32"/>
          <w:lang w:val="en-US" w:eastAsia="zh-CN"/>
        </w:rPr>
        <w:t>2022年法治政府建设情况报告如下：</w:t>
      </w:r>
    </w:p>
    <w:p>
      <w:pPr>
        <w:pStyle w:val="4"/>
        <w:ind w:left="0" w:leftChars="0" w:firstLine="64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一、2022年推进法治政府建设主要举措和成效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2"/>
        <w:jc w:val="left"/>
        <w:textAlignment w:val="auto"/>
        <w:rPr>
          <w:rFonts w:hint="eastAsia" w:ascii="楷体_GB2312" w:hAnsi="楷体_GB2312" w:eastAsia="楷体_GB2312" w:cs="楷体_GB2312"/>
          <w:i w:val="0"/>
          <w:iCs w:val="0"/>
          <w:caps w:val="0"/>
          <w:color w:val="333333"/>
          <w:spacing w:val="0"/>
          <w:sz w:val="34"/>
          <w:szCs w:val="34"/>
          <w:shd w:val="clear" w:fill="FFFFFF"/>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i w:val="0"/>
          <w:iCs w:val="0"/>
          <w:caps w:val="0"/>
          <w:color w:val="333333"/>
          <w:spacing w:val="0"/>
          <w:sz w:val="34"/>
          <w:szCs w:val="34"/>
          <w:shd w:val="clear" w:fill="FFFFFF"/>
        </w:rPr>
        <w:t>深入学习研究，筑牢法治思维</w:t>
      </w:r>
    </w:p>
    <w:p>
      <w:pPr>
        <w:pStyle w:val="4"/>
        <w:ind w:left="0" w:leftChars="0" w:firstLine="640" w:firstLineChars="0"/>
        <w:jc w:val="both"/>
        <w:rPr>
          <w:rFonts w:hint="default" w:ascii="Times New Roman" w:hAnsi="Times New Roman" w:eastAsia="方正楷体_GBK" w:cs="Times New Roman"/>
          <w:sz w:val="32"/>
          <w:szCs w:val="32"/>
          <w:lang w:val="en-US" w:eastAsia="zh-CN"/>
        </w:rPr>
      </w:pPr>
      <w:r>
        <w:rPr>
          <w:rFonts w:hint="default" w:ascii="Times New Roman" w:hAnsi="Times New Roman" w:eastAsia="仿宋_GB2312" w:cs="Times New Roman"/>
          <w:kern w:val="2"/>
          <w:sz w:val="34"/>
          <w:szCs w:val="34"/>
          <w:lang w:val="en-US" w:eastAsia="zh-CN" w:bidi="ar-SA"/>
        </w:rPr>
        <w:t>认真贯彻落实党中央、市区委关于全面依法治国、建设法治政府决策部署，深入学习领会习近平法治思想，坚定践行“十一个坚持”，确保党中央关于法治建设的决策部署和市</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委工作安排落地落细。把习近平法治思想作为党组理论学习中心组学习重点内容，通过中心组学习、“学习强国”、干部学法用法等平台，将法治学习贯穿其中。利用主要负责人宣讲辅导，讲授专题党课等契机，开展习近平法治思想等法治内容学习宣传，把依法治委、依法行政共同推进作为重要学习内容，重点学习了《中华人民共和国宪法》《中国共产党纪律处分条例》等法律法规，重温了《中国共产党章程》，提高了领导班子及成员依法决策、依法行政的水平，提升了法治意识和法治思维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2"/>
        <w:jc w:val="left"/>
        <w:textAlignment w:val="auto"/>
        <w:rPr>
          <w:rFonts w:hint="eastAsia" w:ascii="楷体_GB2312" w:hAnsi="楷体_GB2312" w:eastAsia="楷体_GB2312" w:cs="楷体_GB2312"/>
          <w:i w:val="0"/>
          <w:iCs w:val="0"/>
          <w:caps w:val="0"/>
          <w:color w:val="333333"/>
          <w:spacing w:val="0"/>
          <w:sz w:val="34"/>
          <w:szCs w:val="34"/>
          <w:shd w:val="clear" w:fill="FFFFFF"/>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i w:val="0"/>
          <w:iCs w:val="0"/>
          <w:caps w:val="0"/>
          <w:color w:val="333333"/>
          <w:spacing w:val="0"/>
          <w:sz w:val="34"/>
          <w:szCs w:val="34"/>
          <w:shd w:val="clear" w:fill="FFFFFF"/>
        </w:rPr>
        <w:t>严格规范程序，推进法治建设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0"/>
        <w:jc w:val="left"/>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一是规范议事程序，推进民主科学决策。</w:t>
      </w:r>
      <w:r>
        <w:rPr>
          <w:rFonts w:hint="default" w:ascii="Times New Roman" w:hAnsi="Times New Roman" w:eastAsia="仿宋_GB2312" w:cs="Times New Roman"/>
          <w:kern w:val="2"/>
          <w:sz w:val="34"/>
          <w:szCs w:val="34"/>
          <w:lang w:val="en-US" w:eastAsia="zh-CN" w:bidi="ar-SA"/>
        </w:rPr>
        <w:t>与天允律师事务所签订了《法律顾问服务合同》，对重大事项重大决策进行法制审查；严格执行“三重一大”事项议事规则和决策程序，切实提高工作决策的规范化、制度化和科学化水平。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0"/>
        <w:jc w:val="left"/>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二是落实权力清单动态管理，推行行政执法公示。</w:t>
      </w:r>
      <w:r>
        <w:rPr>
          <w:rFonts w:hint="default" w:ascii="Times New Roman" w:hAnsi="Times New Roman" w:eastAsia="仿宋_GB2312" w:cs="Times New Roman"/>
          <w:kern w:val="2"/>
          <w:sz w:val="34"/>
          <w:szCs w:val="34"/>
          <w:lang w:val="en-US" w:eastAsia="zh-CN" w:bidi="ar-SA"/>
        </w:rPr>
        <w:t>全面梳理行政权责清单，共梳理权责清单236项，对清单中办理事项编制工作流程图，在政府信息网站予以公布。对行政处罚，行政征收等行政执法的执法依据，执法权限和具体负责办理的执法单位</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执法程序</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监督方式等事项进行公示，以政务公开推进法治化水平进一步提升。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0"/>
        <w:jc w:val="left"/>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三是推行行政执法全过程记录制度。</w:t>
      </w:r>
      <w:r>
        <w:rPr>
          <w:rFonts w:hint="default" w:ascii="Times New Roman" w:hAnsi="Times New Roman" w:eastAsia="仿宋_GB2312" w:cs="Times New Roman"/>
          <w:kern w:val="2"/>
          <w:sz w:val="34"/>
          <w:szCs w:val="34"/>
          <w:lang w:val="en-US" w:eastAsia="zh-CN" w:bidi="ar-SA"/>
        </w:rPr>
        <w:t>规范行政执法文书式样，做好文书记录或音像记录，确保有据可查。2022年度，我单位对全区在建项目进行了违法发包、转包、违法分包等违法行为拉网式专项检查，共计抽查225次；陆续开展了春季安全生产大检查、食堂食品安全大检查、聘请第三方机构开展机械设备专项执法检查等一系列检查活动，上述检查活动都依托天津市支队执法平台进行了全程记录，保证执法活动公开透明、有据可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2"/>
        <w:jc w:val="left"/>
        <w:textAlignment w:val="auto"/>
        <w:rPr>
          <w:rFonts w:hint="default" w:ascii="Times New Roman" w:hAnsi="Times New Roman" w:eastAsia="楷体" w:cs="Times New Roman"/>
          <w:i w:val="0"/>
          <w:iCs w:val="0"/>
          <w:caps w:val="0"/>
          <w:color w:val="333333"/>
          <w:spacing w:val="0"/>
          <w:sz w:val="34"/>
          <w:szCs w:val="34"/>
          <w:shd w:val="clear" w:fill="FFFFFF"/>
        </w:rPr>
      </w:pPr>
      <w:r>
        <w:rPr>
          <w:rFonts w:hint="default" w:ascii="Times New Roman" w:hAnsi="Times New Roman" w:eastAsia="楷体" w:cs="Times New Roman"/>
          <w:i w:val="0"/>
          <w:iCs w:val="0"/>
          <w:caps w:val="0"/>
          <w:color w:val="333333"/>
          <w:spacing w:val="0"/>
          <w:sz w:val="34"/>
          <w:szCs w:val="34"/>
          <w:shd w:val="clear" w:fill="FFFFFF"/>
          <w:lang w:val="en-US" w:eastAsia="zh-CN"/>
        </w:rPr>
        <w:t>（三</w:t>
      </w:r>
      <w:r>
        <w:rPr>
          <w:rFonts w:hint="default" w:ascii="Times New Roman" w:hAnsi="Times New Roman" w:eastAsia="楷体" w:cs="Times New Roman"/>
          <w:i w:val="0"/>
          <w:iCs w:val="0"/>
          <w:caps w:val="0"/>
          <w:color w:val="333333"/>
          <w:spacing w:val="0"/>
          <w:sz w:val="34"/>
          <w:szCs w:val="34"/>
          <w:shd w:val="clear" w:fill="FFFFFF"/>
        </w:rPr>
        <w:t>）</w:t>
      </w:r>
      <w:r>
        <w:rPr>
          <w:rFonts w:hint="default" w:ascii="Times New Roman" w:hAnsi="Times New Roman" w:eastAsia="楷体" w:cs="Times New Roman"/>
          <w:i w:val="0"/>
          <w:iCs w:val="0"/>
          <w:caps w:val="0"/>
          <w:color w:val="333333"/>
          <w:spacing w:val="0"/>
          <w:sz w:val="34"/>
          <w:szCs w:val="34"/>
          <w:shd w:val="clear" w:fill="FFFFFF"/>
          <w:lang w:val="en-US" w:eastAsia="zh-CN"/>
        </w:rPr>
        <w:t>立足主责主业</w:t>
      </w:r>
      <w:r>
        <w:rPr>
          <w:rFonts w:hint="default" w:ascii="Times New Roman" w:hAnsi="Times New Roman" w:eastAsia="楷体" w:cs="Times New Roman"/>
          <w:i w:val="0"/>
          <w:iCs w:val="0"/>
          <w:caps w:val="0"/>
          <w:color w:val="333333"/>
          <w:spacing w:val="0"/>
          <w:sz w:val="34"/>
          <w:szCs w:val="34"/>
          <w:shd w:val="clear" w:fill="FFFFFF"/>
        </w:rPr>
        <w:t>，全面依法行政。</w:t>
      </w:r>
    </w:p>
    <w:p>
      <w:pPr>
        <w:keepNext w:val="0"/>
        <w:keepLines w:val="0"/>
        <w:pageBreakBefore w:val="0"/>
        <w:kinsoku/>
        <w:wordWrap/>
        <w:overflowPunct/>
        <w:topLinePunct w:val="0"/>
        <w:autoSpaceDE/>
        <w:autoSpaceDN/>
        <w:bidi w:val="0"/>
        <w:adjustRightInd/>
        <w:snapToGrid/>
        <w:spacing w:line="568" w:lineRule="exact"/>
        <w:ind w:firstLine="680" w:firstLineChars="200"/>
        <w:jc w:val="left"/>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kern w:val="2"/>
          <w:sz w:val="34"/>
          <w:szCs w:val="34"/>
          <w:lang w:val="en-US" w:eastAsia="zh-CN" w:bidi="ar-SA"/>
        </w:rPr>
        <w:t>今年以来，我委依法全面履行住建职能，为河北区社会经济创造良好发展环境。</w:t>
      </w:r>
      <w:r>
        <w:rPr>
          <w:rFonts w:hint="default" w:ascii="Times New Roman" w:hAnsi="Times New Roman" w:eastAsia="仿宋_GB2312" w:cs="Times New Roman"/>
          <w:b/>
          <w:bCs/>
          <w:kern w:val="2"/>
          <w:sz w:val="34"/>
          <w:szCs w:val="34"/>
          <w:lang w:val="en-US" w:eastAsia="zh-CN" w:bidi="ar-SA"/>
        </w:rPr>
        <w:t>一是抓好房地产市场监管。</w:t>
      </w:r>
      <w:r>
        <w:rPr>
          <w:rFonts w:hint="default" w:ascii="Times New Roman" w:hAnsi="Times New Roman" w:eastAsia="仿宋_GB2312" w:cs="Times New Roman"/>
          <w:kern w:val="2"/>
          <w:sz w:val="34"/>
          <w:szCs w:val="34"/>
          <w:lang w:val="en-US" w:eastAsia="zh-CN" w:bidi="ar-SA"/>
        </w:rPr>
        <w:t>做好销售许可证现场查勘工作，完善资金监管职能，严格审查申请要件，规定时效内完成现场查勘工作，截至目前，共完成销许12件，共15栋楼，资金监管6件。严把审核程序，加强服务标准，共办理开发企业资质等级核定22件，资质变更核准7件，完成法拍房购房人资格审核13件。</w:t>
      </w:r>
      <w:r>
        <w:rPr>
          <w:rFonts w:hint="default" w:ascii="Times New Roman" w:hAnsi="Times New Roman" w:eastAsia="仿宋_GB2312" w:cs="Times New Roman"/>
          <w:b/>
          <w:bCs/>
          <w:kern w:val="2"/>
          <w:sz w:val="34"/>
          <w:szCs w:val="34"/>
          <w:lang w:val="en-US" w:eastAsia="zh-CN" w:bidi="ar-SA"/>
        </w:rPr>
        <w:t>二是抓好建筑市场监管。</w:t>
      </w:r>
      <w:r>
        <w:rPr>
          <w:rFonts w:hint="default" w:ascii="Times New Roman" w:hAnsi="Times New Roman" w:eastAsia="仿宋_GB2312" w:cs="Times New Roman"/>
          <w:kern w:val="2"/>
          <w:sz w:val="34"/>
          <w:szCs w:val="34"/>
          <w:lang w:val="en-US" w:eastAsia="zh-CN" w:bidi="ar-SA"/>
        </w:rPr>
        <w:t>持续规范建筑市场行为，在区内在建工程开展各类质量、安全、建筑市场等检查共计629次，出动执法人员1737人次，下发各类整改394份，各类整改意见2730条，均收到整改回复意见。施工安全和扬尘治理等各类约谈记录21起。积极营造执法必严违法必究的法治环境，全年共立案案件16个，做出行政处罚决定7个，并已结案；4个陈年旧案已缴纳罚款并结案。加强完善工程建设项目招标投标举报投诉处理机制，严肃查处规避招标、虚假招标等行为，共发现8个问题线索项目，对10名评标专家做问询笔录，进一步规范建筑市场。聚焦房屋建筑和市政基础设施工程领域转包、违法分包、借照挂靠、等突出问题，累计开展执法检查104项次，出动执法检查人数312人次，下达限期整改通知书49份，提出整改意见85条，完成行政处罚1起，处罚金额1万元。</w:t>
      </w:r>
      <w:r>
        <w:rPr>
          <w:rFonts w:hint="default" w:ascii="Times New Roman" w:hAnsi="Times New Roman" w:eastAsia="仿宋_GB2312" w:cs="Times New Roman"/>
          <w:b/>
          <w:bCs/>
          <w:kern w:val="2"/>
          <w:sz w:val="34"/>
          <w:szCs w:val="34"/>
          <w:lang w:val="en-US" w:eastAsia="zh-CN" w:bidi="ar-SA"/>
        </w:rPr>
        <w:t>三是抓好建筑质量监管。</w:t>
      </w:r>
      <w:r>
        <w:rPr>
          <w:rFonts w:hint="default" w:ascii="Times New Roman" w:hAnsi="Times New Roman" w:eastAsia="仿宋_GB2312" w:cs="Times New Roman"/>
          <w:kern w:val="2"/>
          <w:sz w:val="34"/>
          <w:szCs w:val="34"/>
          <w:lang w:val="en-US" w:eastAsia="zh-CN" w:bidi="ar-SA"/>
        </w:rPr>
        <w:t>监督住宅和公建工程合计55项，竣工验收工程16项，工程质量处于受控状态。组织开展双随机一公开专项执法行动，共涉及24个房屋建筑项目；行政检查24项次、出动执法人员48人次，第三方实体检测4项次；共下达责令限期改正通知书10份，发现隐患或问题55个。</w:t>
      </w:r>
      <w:r>
        <w:rPr>
          <w:rFonts w:hint="default" w:ascii="Times New Roman" w:hAnsi="Times New Roman" w:eastAsia="仿宋_GB2312" w:cs="Times New Roman"/>
          <w:b/>
          <w:bCs/>
          <w:kern w:val="2"/>
          <w:sz w:val="34"/>
          <w:szCs w:val="34"/>
          <w:lang w:val="en-US" w:eastAsia="zh-CN" w:bidi="ar-SA"/>
        </w:rPr>
        <w:t>四是抓好施工安全监管。</w:t>
      </w:r>
      <w:r>
        <w:rPr>
          <w:rFonts w:hint="default" w:ascii="Times New Roman" w:hAnsi="Times New Roman" w:eastAsia="仿宋_GB2312" w:cs="Times New Roman"/>
          <w:kern w:val="2"/>
          <w:sz w:val="34"/>
          <w:szCs w:val="34"/>
          <w:lang w:val="en-US" w:eastAsia="zh-CN" w:bidi="ar-SA"/>
        </w:rPr>
        <w:t>加强地下管线安全保护执法，自燃气管线排查工作开展以来，对我区在施房建项目进行两轮排查，完成率100%，在专项检查中，对在施房建和市政道路项目下达执法意见书47份，发现安全隐患问题245条。隐患问题均已整改完成。对养鱼池路、三合街2个项目完成了行政处罚。</w:t>
      </w:r>
      <w:r>
        <w:rPr>
          <w:rFonts w:hint="default" w:ascii="Times New Roman" w:hAnsi="Times New Roman" w:eastAsia="仿宋_GB2312" w:cs="Times New Roman"/>
          <w:b/>
          <w:bCs/>
          <w:kern w:val="2"/>
          <w:sz w:val="34"/>
          <w:szCs w:val="34"/>
          <w:lang w:val="en-US" w:eastAsia="zh-CN" w:bidi="ar-SA"/>
        </w:rPr>
        <w:t>五是做好消防验收工作。</w:t>
      </w:r>
      <w:r>
        <w:rPr>
          <w:rFonts w:hint="default" w:ascii="Times New Roman" w:hAnsi="Times New Roman" w:eastAsia="仿宋_GB2312" w:cs="Times New Roman"/>
          <w:kern w:val="2"/>
          <w:sz w:val="34"/>
          <w:szCs w:val="34"/>
          <w:lang w:val="en-US" w:eastAsia="zh-CN" w:bidi="ar-SA"/>
        </w:rPr>
        <w:t>宁欣花园等11个消防验收项目、国印四期等17个消防验收备案项目顺利投入使用，华为天津区域总部等5个特殊建设工程设计审查项目顺利施工。</w:t>
      </w:r>
      <w:r>
        <w:rPr>
          <w:rFonts w:hint="default" w:ascii="Times New Roman" w:hAnsi="Times New Roman" w:eastAsia="仿宋_GB2312" w:cs="Times New Roman"/>
          <w:b/>
          <w:bCs/>
          <w:kern w:val="2"/>
          <w:sz w:val="34"/>
          <w:szCs w:val="34"/>
          <w:lang w:val="en-US" w:eastAsia="zh-CN" w:bidi="ar-SA"/>
        </w:rPr>
        <w:t>六是做好节水管理。</w:t>
      </w:r>
      <w:r>
        <w:rPr>
          <w:rFonts w:hint="default" w:ascii="Times New Roman" w:hAnsi="Times New Roman" w:eastAsia="仿宋_GB2312" w:cs="Times New Roman"/>
          <w:kern w:val="2"/>
          <w:sz w:val="34"/>
          <w:szCs w:val="34"/>
          <w:lang w:val="en-US" w:eastAsia="zh-CN" w:bidi="ar-SA"/>
        </w:rPr>
        <w:t>对辖区内建材商家（市场）销售生活用水器具开展执法检查工作，共检查国美商城、苏宁易购、民权门装饰城市场等共17家销售生活用水器具商家。</w:t>
      </w:r>
      <w:r>
        <w:rPr>
          <w:rFonts w:hint="default" w:ascii="Times New Roman" w:hAnsi="Times New Roman" w:eastAsia="仿宋_GB2312" w:cs="Times New Roman"/>
          <w:b/>
          <w:bCs/>
          <w:kern w:val="2"/>
          <w:sz w:val="34"/>
          <w:szCs w:val="34"/>
          <w:lang w:val="en-US" w:eastAsia="zh-CN" w:bidi="ar-SA"/>
        </w:rPr>
        <w:t>七是落实河湖管理。</w:t>
      </w:r>
      <w:r>
        <w:rPr>
          <w:rFonts w:hint="default" w:ascii="Times New Roman" w:hAnsi="Times New Roman" w:eastAsia="仿宋_GB2312" w:cs="Times New Roman"/>
          <w:kern w:val="2"/>
          <w:sz w:val="34"/>
          <w:szCs w:val="34"/>
          <w:lang w:val="en-US" w:eastAsia="zh-CN" w:bidi="ar-SA"/>
        </w:rPr>
        <w:t>开展“乱泼乱倒”治理等8个专项行动，解决各类问题212个，开展专项执法检查1960余人次，处罚10140元，增设警示标志78处。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2"/>
        <w:jc w:val="left"/>
        <w:textAlignment w:val="auto"/>
        <w:rPr>
          <w:rFonts w:hint="default" w:ascii="Times New Roman" w:hAnsi="Times New Roman" w:eastAsia="楷体" w:cs="Times New Roman"/>
          <w:i w:val="0"/>
          <w:iCs w:val="0"/>
          <w:caps w:val="0"/>
          <w:color w:val="333333"/>
          <w:spacing w:val="0"/>
          <w:sz w:val="34"/>
          <w:szCs w:val="34"/>
          <w:shd w:val="clear" w:fill="FFFFFF"/>
        </w:rPr>
      </w:pPr>
      <w:r>
        <w:rPr>
          <w:rFonts w:hint="default" w:ascii="Times New Roman" w:hAnsi="Times New Roman" w:eastAsia="楷体" w:cs="Times New Roman"/>
          <w:i w:val="0"/>
          <w:iCs w:val="0"/>
          <w:caps w:val="0"/>
          <w:color w:val="333333"/>
          <w:spacing w:val="0"/>
          <w:sz w:val="34"/>
          <w:szCs w:val="34"/>
          <w:shd w:val="clear" w:fill="FFFFFF"/>
        </w:rPr>
        <w:t>（</w:t>
      </w:r>
      <w:r>
        <w:rPr>
          <w:rFonts w:hint="default" w:ascii="Times New Roman" w:hAnsi="Times New Roman" w:eastAsia="楷体" w:cs="Times New Roman"/>
          <w:i w:val="0"/>
          <w:iCs w:val="0"/>
          <w:caps w:val="0"/>
          <w:color w:val="333333"/>
          <w:spacing w:val="0"/>
          <w:sz w:val="34"/>
          <w:szCs w:val="34"/>
          <w:shd w:val="clear" w:fill="FFFFFF"/>
          <w:lang w:eastAsia="zh-CN"/>
        </w:rPr>
        <w:t>四</w:t>
      </w:r>
      <w:r>
        <w:rPr>
          <w:rFonts w:hint="default" w:ascii="Times New Roman" w:hAnsi="Times New Roman" w:eastAsia="楷体" w:cs="Times New Roman"/>
          <w:i w:val="0"/>
          <w:iCs w:val="0"/>
          <w:caps w:val="0"/>
          <w:color w:val="333333"/>
          <w:spacing w:val="0"/>
          <w:sz w:val="34"/>
          <w:szCs w:val="34"/>
          <w:shd w:val="clear" w:fill="FFFFFF"/>
        </w:rPr>
        <w:t>）强化法治宣传，提高法治水平。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0"/>
        <w:jc w:val="left"/>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充分利用“4.15全民国家安全教育日”“保密法治宣传月”等重要时间节点，深入开展《宪法》《民法典》《国家安全法》等法律法规的学习宣传活动，大力营造法治建设的浓厚氛围。紧盯群众关切的热点难点，广泛宣传党中央重大决策、重要会议及法律法规，广泛宣传我国的根本制度、基本制度、重要制度，不断坚定“四个自信”，增强“四个意识”，做到“两个维护”，为全区经济社会发展凝心聚力。</w:t>
      </w:r>
    </w:p>
    <w:p>
      <w:pPr>
        <w:pStyle w:val="4"/>
        <w:ind w:left="0" w:leftChars="0" w:firstLine="640" w:firstLineChars="0"/>
        <w:jc w:val="both"/>
        <w:rPr>
          <w:rFonts w:hint="default" w:ascii="Times New Roman" w:hAnsi="Times New Roman" w:cs="Times New Roman"/>
          <w:lang w:val="en-US" w:eastAsia="zh-CN"/>
        </w:rPr>
      </w:pPr>
    </w:p>
    <w:p>
      <w:pPr>
        <w:pStyle w:val="4"/>
        <w:ind w:left="0" w:leftChars="0" w:firstLine="640" w:firstLineChars="0"/>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二、存在的不足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0"/>
        <w:jc w:val="left"/>
        <w:textAlignment w:val="auto"/>
        <w:rPr>
          <w:rFonts w:hint="default" w:ascii="Times New Roman" w:hAnsi="Times New Roman" w:eastAsia="方正楷体_GBK" w:cs="Times New Roman"/>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kern w:val="2"/>
          <w:sz w:val="34"/>
          <w:szCs w:val="34"/>
          <w:lang w:val="en-US" w:eastAsia="zh-CN" w:bidi="ar-SA"/>
        </w:rPr>
        <w:t>理论水平有待提高。</w:t>
      </w:r>
      <w:r>
        <w:rPr>
          <w:rFonts w:hint="eastAsia" w:ascii="楷体_GB2312" w:hAnsi="楷体_GB2312" w:eastAsia="楷体_GB2312" w:cs="楷体_GB2312"/>
          <w:kern w:val="2"/>
          <w:sz w:val="34"/>
          <w:szCs w:val="34"/>
          <w:lang w:val="en-US" w:eastAsia="zh-CN" w:bidi="ar-SA"/>
        </w:rPr>
        <w:t>在</w:t>
      </w:r>
      <w:r>
        <w:rPr>
          <w:rFonts w:hint="default" w:ascii="Times New Roman" w:hAnsi="Times New Roman" w:eastAsia="仿宋_GB2312" w:cs="Times New Roman"/>
          <w:kern w:val="2"/>
          <w:sz w:val="34"/>
          <w:szCs w:val="34"/>
          <w:lang w:val="en-US" w:eastAsia="zh-CN" w:bidi="ar-SA"/>
        </w:rPr>
        <w:t>学习贯彻习近平总书记关于全面依法治国，构建法治政府重要指示精神方面，理论学习不够全面、系统，运用理论指导工作实践的能力不强；学习内容针对工作实际结合不够。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6" w:beforeAutospacing="0" w:after="126" w:afterAutospacing="0" w:line="568" w:lineRule="exact"/>
        <w:ind w:left="0" w:right="0" w:firstLine="480"/>
        <w:jc w:val="left"/>
        <w:textAlignment w:val="auto"/>
        <w:rPr>
          <w:rFonts w:hint="default" w:ascii="Times New Roman" w:hAnsi="Times New Roman" w:cs="Times New Roman"/>
          <w:lang w:val="en-US" w:eastAsia="zh-CN"/>
        </w:rPr>
      </w:pPr>
      <w:r>
        <w:rPr>
          <w:rFonts w:hint="default" w:ascii="楷体_GB2312" w:hAnsi="楷体_GB2312" w:eastAsia="楷体_GB2312" w:cs="楷体_GB2312"/>
          <w:sz w:val="32"/>
          <w:szCs w:val="32"/>
          <w:lang w:val="en-US" w:eastAsia="zh-CN"/>
        </w:rPr>
        <w:t>（二）程序意识不足。</w:t>
      </w:r>
      <w:r>
        <w:rPr>
          <w:rFonts w:hint="default" w:ascii="Times New Roman" w:hAnsi="Times New Roman" w:eastAsia="仿宋_GB2312" w:cs="Times New Roman"/>
          <w:kern w:val="2"/>
          <w:sz w:val="34"/>
          <w:szCs w:val="34"/>
          <w:lang w:val="en-US" w:eastAsia="zh-CN" w:bidi="ar-SA"/>
        </w:rPr>
        <w:t>在行政执法工作中，具体行政执法人员在实际工作中注重实体公正，忽视程序公正的情况还时有发生。受传统观念的影响，很多执法人员普遍比较重视的是实体上的公正，而对于程序上的不公正现象则比较宽容，但这与我们行政行为必须讲究程序合法的要求相矛盾，进而容易导致实体上合法性存在瑕疵、行政相对人对行政机关具体行政行为的误解等一系列不良的后果。</w:t>
      </w:r>
    </w:p>
    <w:p>
      <w:pPr>
        <w:pStyle w:val="4"/>
        <w:ind w:left="0" w:leftChars="0" w:firstLine="0" w:firstLineChars="0"/>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三、2022年党政主要负责人履行推进法治建设第一责任人职责的有关情况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default" w:ascii="Times New Roman" w:hAnsi="Times New Roman" w:eastAsia="仿宋_GB2312" w:cs="Times New Roman"/>
          <w:i w:val="0"/>
          <w:iCs w:val="0"/>
          <w:caps w:val="0"/>
          <w:color w:val="auto"/>
          <w:spacing w:val="0"/>
          <w:sz w:val="34"/>
          <w:szCs w:val="34"/>
          <w:u w:val="none"/>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i w:val="0"/>
          <w:iCs w:val="0"/>
          <w:caps w:val="0"/>
          <w:color w:val="auto"/>
          <w:spacing w:val="0"/>
          <w:sz w:val="34"/>
          <w:szCs w:val="34"/>
          <w:u w:val="none"/>
        </w:rPr>
        <w:t>树牢法治思维，以有力的法治保障推进法治建设。</w:t>
      </w:r>
      <w:r>
        <w:rPr>
          <w:rFonts w:hint="default" w:ascii="Times New Roman" w:hAnsi="Times New Roman" w:eastAsia="仿宋_GB2312" w:cs="Times New Roman"/>
          <w:i w:val="0"/>
          <w:iCs w:val="0"/>
          <w:caps w:val="0"/>
          <w:color w:val="auto"/>
          <w:spacing w:val="0"/>
          <w:sz w:val="34"/>
          <w:szCs w:val="34"/>
          <w:u w:val="none"/>
        </w:rPr>
        <w:t>深学笃行习近平法治思想，严格履行法治建设“第一责任人”职责</w:t>
      </w:r>
      <w:r>
        <w:rPr>
          <w:rFonts w:hint="default" w:ascii="Times New Roman" w:hAnsi="Times New Roman" w:eastAsia="仿宋_GB2312" w:cs="Times New Roman"/>
          <w:i w:val="0"/>
          <w:iCs w:val="0"/>
          <w:caps w:val="0"/>
          <w:color w:val="auto"/>
          <w:spacing w:val="0"/>
          <w:sz w:val="34"/>
          <w:szCs w:val="34"/>
          <w:u w:val="none"/>
          <w:lang w:eastAsia="zh-CN"/>
        </w:rPr>
        <w:t>。</w:t>
      </w:r>
      <w:r>
        <w:rPr>
          <w:rFonts w:hint="default" w:ascii="Times New Roman" w:hAnsi="Times New Roman" w:eastAsia="仿宋_GB2312" w:cs="Times New Roman"/>
          <w:sz w:val="34"/>
          <w:szCs w:val="34"/>
          <w:lang w:val="en-US" w:eastAsia="zh-CN"/>
        </w:rPr>
        <w:t>把习近平法治思想作为党组理论学习中心组学习重点内容，通过中心组学习、“学习强国”、干部学法用法等平台，将法治学习贯穿其中；</w:t>
      </w:r>
      <w:r>
        <w:rPr>
          <w:rFonts w:hint="default" w:ascii="Times New Roman" w:hAnsi="Times New Roman" w:eastAsia="仿宋_GB2312" w:cs="Times New Roman"/>
          <w:i w:val="0"/>
          <w:iCs w:val="0"/>
          <w:caps w:val="0"/>
          <w:color w:val="auto"/>
          <w:spacing w:val="0"/>
          <w:sz w:val="34"/>
          <w:szCs w:val="34"/>
          <w:u w:val="none"/>
        </w:rPr>
        <w:t>坚持把法治建设工作与</w:t>
      </w:r>
      <w:r>
        <w:rPr>
          <w:rFonts w:hint="default" w:ascii="Times New Roman" w:hAnsi="Times New Roman" w:eastAsia="仿宋_GB2312" w:cs="Times New Roman"/>
          <w:i w:val="0"/>
          <w:iCs w:val="0"/>
          <w:caps w:val="0"/>
          <w:color w:val="auto"/>
          <w:spacing w:val="0"/>
          <w:sz w:val="34"/>
          <w:szCs w:val="34"/>
          <w:u w:val="none"/>
          <w:lang w:val="en-US" w:eastAsia="zh-CN"/>
        </w:rPr>
        <w:t>住建</w:t>
      </w:r>
      <w:r>
        <w:rPr>
          <w:rFonts w:hint="default" w:ascii="Times New Roman" w:hAnsi="Times New Roman" w:eastAsia="仿宋_GB2312" w:cs="Times New Roman"/>
          <w:i w:val="0"/>
          <w:iCs w:val="0"/>
          <w:caps w:val="0"/>
          <w:color w:val="auto"/>
          <w:spacing w:val="0"/>
          <w:sz w:val="34"/>
          <w:szCs w:val="34"/>
          <w:u w:val="none"/>
        </w:rPr>
        <w:t>业务工作同部署、同落实、同检查，对法治建设重要工作亲自部署、重大问题亲自过问、重点环节亲自协调、重要任务亲自督办，以法治思维分析形势，研究解决有关问题；对上级决策部署</w:t>
      </w:r>
      <w:r>
        <w:rPr>
          <w:rFonts w:hint="default" w:ascii="Times New Roman" w:hAnsi="Times New Roman" w:eastAsia="仿宋_GB2312" w:cs="Times New Roman"/>
          <w:i w:val="0"/>
          <w:iCs w:val="0"/>
          <w:caps w:val="0"/>
          <w:color w:val="auto"/>
          <w:spacing w:val="0"/>
          <w:sz w:val="34"/>
          <w:szCs w:val="34"/>
          <w:u w:val="none"/>
          <w:lang w:val="en-US" w:eastAsia="zh-CN"/>
        </w:rPr>
        <w:t>能及时</w:t>
      </w:r>
      <w:r>
        <w:rPr>
          <w:rFonts w:hint="default" w:ascii="Times New Roman" w:hAnsi="Times New Roman" w:eastAsia="仿宋_GB2312" w:cs="Times New Roman"/>
          <w:i w:val="0"/>
          <w:iCs w:val="0"/>
          <w:caps w:val="0"/>
          <w:color w:val="auto"/>
          <w:spacing w:val="0"/>
          <w:sz w:val="34"/>
          <w:szCs w:val="34"/>
          <w:u w:val="none"/>
        </w:rPr>
        <w:t>研究制定贯彻落实意见，立足工作实际细化措施、明确分工、压实责任。</w:t>
      </w:r>
      <w:r>
        <w:rPr>
          <w:rFonts w:hint="default" w:ascii="Times New Roman" w:hAnsi="Times New Roman" w:eastAsia="仿宋_GB2312" w:cs="Times New Roman"/>
          <w:i w:val="0"/>
          <w:iCs w:val="0"/>
          <w:caps w:val="0"/>
          <w:color w:val="auto"/>
          <w:spacing w:val="0"/>
          <w:sz w:val="34"/>
          <w:szCs w:val="34"/>
          <w:u w:val="none"/>
          <w:lang w:eastAsia="zh-CN"/>
        </w:rPr>
        <w:t>今年</w:t>
      </w:r>
      <w:r>
        <w:rPr>
          <w:rFonts w:hint="default" w:ascii="Times New Roman" w:hAnsi="Times New Roman" w:eastAsia="仿宋_GB2312" w:cs="Times New Roman"/>
          <w:i w:val="0"/>
          <w:iCs w:val="0"/>
          <w:caps w:val="0"/>
          <w:color w:val="auto"/>
          <w:spacing w:val="0"/>
          <w:sz w:val="34"/>
          <w:szCs w:val="34"/>
          <w:u w:val="none"/>
        </w:rPr>
        <w:t>共召开</w:t>
      </w:r>
      <w:r>
        <w:rPr>
          <w:rFonts w:hint="default" w:ascii="Times New Roman" w:hAnsi="Times New Roman" w:eastAsia="仿宋_GB2312" w:cs="Times New Roman"/>
          <w:i w:val="0"/>
          <w:iCs w:val="0"/>
          <w:caps w:val="0"/>
          <w:color w:val="auto"/>
          <w:spacing w:val="0"/>
          <w:sz w:val="34"/>
          <w:szCs w:val="34"/>
          <w:u w:val="none"/>
          <w:lang w:val="en-US" w:eastAsia="zh-CN"/>
        </w:rPr>
        <w:t>涉及</w:t>
      </w:r>
      <w:r>
        <w:rPr>
          <w:rFonts w:hint="default" w:ascii="Times New Roman" w:hAnsi="Times New Roman" w:eastAsia="仿宋_GB2312" w:cs="Times New Roman"/>
          <w:i w:val="0"/>
          <w:iCs w:val="0"/>
          <w:caps w:val="0"/>
          <w:color w:val="auto"/>
          <w:spacing w:val="0"/>
          <w:sz w:val="34"/>
          <w:szCs w:val="34"/>
          <w:u w:val="none"/>
        </w:rPr>
        <w:t>法治</w:t>
      </w:r>
      <w:r>
        <w:rPr>
          <w:rFonts w:hint="default" w:ascii="Times New Roman" w:hAnsi="Times New Roman" w:eastAsia="仿宋_GB2312" w:cs="Times New Roman"/>
          <w:i w:val="0"/>
          <w:iCs w:val="0"/>
          <w:caps w:val="0"/>
          <w:color w:val="auto"/>
          <w:spacing w:val="0"/>
          <w:sz w:val="34"/>
          <w:szCs w:val="34"/>
          <w:u w:val="none"/>
          <w:lang w:val="en-US" w:eastAsia="zh-CN"/>
        </w:rPr>
        <w:t>议题的</w:t>
      </w:r>
      <w:r>
        <w:rPr>
          <w:rFonts w:hint="default" w:ascii="Times New Roman" w:hAnsi="Times New Roman" w:eastAsia="仿宋_GB2312" w:cs="Times New Roman"/>
          <w:i w:val="0"/>
          <w:iCs w:val="0"/>
          <w:caps w:val="0"/>
          <w:color w:val="auto"/>
          <w:spacing w:val="0"/>
          <w:sz w:val="34"/>
          <w:szCs w:val="34"/>
          <w:u w:val="none"/>
        </w:rPr>
        <w:t>党委会、</w:t>
      </w:r>
      <w:r>
        <w:rPr>
          <w:rFonts w:hint="default" w:ascii="Times New Roman" w:hAnsi="Times New Roman" w:eastAsia="仿宋_GB2312" w:cs="Times New Roman"/>
          <w:i w:val="0"/>
          <w:iCs w:val="0"/>
          <w:caps w:val="0"/>
          <w:color w:val="auto"/>
          <w:spacing w:val="0"/>
          <w:sz w:val="34"/>
          <w:szCs w:val="34"/>
          <w:u w:val="none"/>
          <w:lang w:val="en-US" w:eastAsia="zh-CN"/>
        </w:rPr>
        <w:t>主任</w:t>
      </w:r>
      <w:r>
        <w:rPr>
          <w:rFonts w:hint="default" w:ascii="Times New Roman" w:hAnsi="Times New Roman" w:eastAsia="仿宋_GB2312" w:cs="Times New Roman"/>
          <w:i w:val="0"/>
          <w:iCs w:val="0"/>
          <w:caps w:val="0"/>
          <w:color w:val="auto"/>
          <w:spacing w:val="0"/>
          <w:sz w:val="34"/>
          <w:szCs w:val="34"/>
          <w:u w:val="none"/>
        </w:rPr>
        <w:t>办公会</w:t>
      </w:r>
      <w:r>
        <w:rPr>
          <w:rFonts w:hint="default" w:ascii="Times New Roman" w:hAnsi="Times New Roman" w:eastAsia="仿宋_GB2312" w:cs="Times New Roman"/>
          <w:i w:val="0"/>
          <w:iCs w:val="0"/>
          <w:caps w:val="0"/>
          <w:color w:val="auto"/>
          <w:spacing w:val="0"/>
          <w:sz w:val="34"/>
          <w:szCs w:val="34"/>
          <w:u w:val="none"/>
          <w:lang w:val="en-US" w:eastAsia="zh-CN"/>
        </w:rPr>
        <w:t>8</w:t>
      </w:r>
      <w:r>
        <w:rPr>
          <w:rFonts w:hint="default" w:ascii="Times New Roman" w:hAnsi="Times New Roman" w:eastAsia="仿宋_GB2312" w:cs="Times New Roman"/>
          <w:i w:val="0"/>
          <w:iCs w:val="0"/>
          <w:caps w:val="0"/>
          <w:color w:val="auto"/>
          <w:spacing w:val="0"/>
          <w:sz w:val="34"/>
          <w:szCs w:val="34"/>
          <w:u w:val="none"/>
        </w:rPr>
        <w:t>次，并听取了</w:t>
      </w:r>
      <w:r>
        <w:rPr>
          <w:rFonts w:hint="default" w:ascii="Times New Roman" w:hAnsi="Times New Roman" w:eastAsia="仿宋_GB2312" w:cs="Times New Roman"/>
          <w:i w:val="0"/>
          <w:iCs w:val="0"/>
          <w:caps w:val="0"/>
          <w:color w:val="auto"/>
          <w:spacing w:val="0"/>
          <w:sz w:val="34"/>
          <w:szCs w:val="34"/>
          <w:u w:val="none"/>
          <w:lang w:eastAsia="zh-CN"/>
        </w:rPr>
        <w:t>有关</w:t>
      </w:r>
      <w:r>
        <w:rPr>
          <w:rFonts w:hint="default" w:ascii="Times New Roman" w:hAnsi="Times New Roman" w:eastAsia="仿宋_GB2312" w:cs="Times New Roman"/>
          <w:i w:val="0"/>
          <w:iCs w:val="0"/>
          <w:caps w:val="0"/>
          <w:color w:val="auto"/>
          <w:spacing w:val="0"/>
          <w:sz w:val="34"/>
          <w:szCs w:val="34"/>
          <w:u w:val="none"/>
        </w:rPr>
        <w:t>工作</w:t>
      </w:r>
      <w:r>
        <w:rPr>
          <w:rFonts w:hint="default" w:ascii="Times New Roman" w:hAnsi="Times New Roman" w:eastAsia="仿宋_GB2312" w:cs="Times New Roman"/>
          <w:i w:val="0"/>
          <w:iCs w:val="0"/>
          <w:caps w:val="0"/>
          <w:color w:val="auto"/>
          <w:spacing w:val="0"/>
          <w:sz w:val="34"/>
          <w:szCs w:val="34"/>
          <w:u w:val="none"/>
          <w:lang w:eastAsia="zh-CN"/>
        </w:rPr>
        <w:t>情况</w:t>
      </w:r>
      <w:r>
        <w:rPr>
          <w:rFonts w:hint="default" w:ascii="Times New Roman" w:hAnsi="Times New Roman" w:eastAsia="仿宋_GB2312" w:cs="Times New Roman"/>
          <w:i w:val="0"/>
          <w:iCs w:val="0"/>
          <w:caps w:val="0"/>
          <w:color w:val="auto"/>
          <w:spacing w:val="0"/>
          <w:sz w:val="34"/>
          <w:szCs w:val="34"/>
          <w:u w:val="none"/>
        </w:rPr>
        <w:t>汇报。</w:t>
      </w:r>
    </w:p>
    <w:p>
      <w:pPr>
        <w:pStyle w:val="7"/>
        <w:keepNext w:val="0"/>
        <w:keepLines w:val="0"/>
        <w:pageBreakBefore w:val="0"/>
        <w:kinsoku/>
        <w:wordWrap/>
        <w:overflowPunct/>
        <w:topLinePunct w:val="0"/>
        <w:autoSpaceDE/>
        <w:autoSpaceDN/>
        <w:bidi w:val="0"/>
        <w:adjustRightInd/>
        <w:snapToGrid/>
        <w:spacing w:beforeAutospacing="0" w:afterAutospacing="0" w:line="240" w:lineRule="atLeast"/>
        <w:ind w:left="0" w:lef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4"/>
          <w:szCs w:val="34"/>
          <w:u w:val="none"/>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i w:val="0"/>
          <w:iCs w:val="0"/>
          <w:caps w:val="0"/>
          <w:color w:val="auto"/>
          <w:spacing w:val="0"/>
          <w:sz w:val="34"/>
          <w:szCs w:val="34"/>
          <w:u w:val="none"/>
        </w:rPr>
        <w:t>全面</w:t>
      </w:r>
      <w:r>
        <w:rPr>
          <w:rFonts w:hint="eastAsia" w:ascii="楷体_GB2312" w:hAnsi="楷体_GB2312" w:eastAsia="楷体_GB2312" w:cs="楷体_GB2312"/>
          <w:i w:val="0"/>
          <w:iCs w:val="0"/>
          <w:caps w:val="0"/>
          <w:color w:val="auto"/>
          <w:spacing w:val="0"/>
          <w:sz w:val="34"/>
          <w:szCs w:val="34"/>
          <w:u w:val="none"/>
          <w:lang w:val="en-US" w:eastAsia="zh-CN"/>
        </w:rPr>
        <w:t>从严治</w:t>
      </w:r>
      <w:r>
        <w:rPr>
          <w:rFonts w:hint="eastAsia" w:ascii="楷体_GB2312" w:hAnsi="楷体_GB2312" w:eastAsia="楷体_GB2312" w:cs="楷体_GB2312"/>
          <w:i w:val="0"/>
          <w:iCs w:val="0"/>
          <w:caps w:val="0"/>
          <w:color w:val="auto"/>
          <w:spacing w:val="0"/>
          <w:sz w:val="34"/>
          <w:szCs w:val="34"/>
          <w:u w:val="none"/>
        </w:rPr>
        <w:t>党，以严格的教育管理夯实法治建设队伍基础。</w:t>
      </w:r>
      <w:r>
        <w:rPr>
          <w:rFonts w:hint="default" w:ascii="Times New Roman" w:hAnsi="Times New Roman" w:eastAsia="仿宋_GB2312" w:cs="Times New Roman"/>
          <w:i w:val="0"/>
          <w:iCs w:val="0"/>
          <w:caps w:val="0"/>
          <w:color w:val="auto"/>
          <w:spacing w:val="0"/>
          <w:sz w:val="34"/>
          <w:szCs w:val="34"/>
          <w:u w:val="none"/>
        </w:rPr>
        <w:t>认真履行全面从严治党主体责任和第一责任人职责，制定了党委领导班子全面从严治党主体责任清单和班子成员责任清单“两个清单”，把各单位全面从严管党主体责任落实情况纳入年度综合考评，层层延伸责任，层层传导压力，建立了“一级抓一级、层层抓落实”的责任体系。认真执行《中国共产党党内监督条例》，严格落实民主生活会、重要情况报告、党内谈话、个人有关事项报告等重要制度，把管党治党责任落到实处</w:t>
      </w:r>
      <w:r>
        <w:rPr>
          <w:rFonts w:hint="default" w:ascii="Times New Roman" w:hAnsi="Times New Roman" w:eastAsia="仿宋_GB2312" w:cs="Times New Roman"/>
          <w:i w:val="0"/>
          <w:iCs w:val="0"/>
          <w:caps w:val="0"/>
          <w:color w:val="auto"/>
          <w:spacing w:val="0"/>
          <w:sz w:val="34"/>
          <w:szCs w:val="34"/>
          <w:u w:val="none"/>
          <w:lang w:eastAsia="zh-CN"/>
        </w:rPr>
        <w:t>；</w:t>
      </w:r>
      <w:r>
        <w:rPr>
          <w:rFonts w:hint="default" w:ascii="Times New Roman" w:hAnsi="Times New Roman" w:eastAsia="仿宋_GB2312" w:cs="Times New Roman"/>
          <w:i w:val="0"/>
          <w:iCs w:val="0"/>
          <w:caps w:val="0"/>
          <w:color w:val="auto"/>
          <w:spacing w:val="0"/>
          <w:sz w:val="34"/>
          <w:szCs w:val="34"/>
          <w:u w:val="none"/>
        </w:rPr>
        <w:t>督促领导班子其他成员形成办事依法、遇事找法、解决问题用法、化解矛盾靠法的思维方式和工作方法。</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tLeast"/>
        <w:ind w:firstLine="680" w:firstLineChars="200"/>
        <w:jc w:val="both"/>
        <w:textAlignment w:val="auto"/>
        <w:outlineLvl w:val="9"/>
        <w:rPr>
          <w:rFonts w:hint="default" w:ascii="Times New Roman" w:hAnsi="Times New Roman" w:eastAsia="仿宋_GB2312" w:cs="Times New Roman"/>
          <w:b w:val="0"/>
          <w:i w:val="0"/>
          <w:caps w:val="0"/>
          <w:color w:val="auto"/>
          <w:spacing w:val="0"/>
          <w:kern w:val="0"/>
          <w:sz w:val="34"/>
          <w:szCs w:val="34"/>
          <w:lang w:val="en-US" w:eastAsia="zh-CN" w:bidi="ar-SA"/>
        </w:rPr>
      </w:pPr>
      <w:r>
        <w:rPr>
          <w:rFonts w:hint="default" w:ascii="Times New Roman" w:hAnsi="Times New Roman" w:eastAsia="楷体_GB2312" w:cs="Times New Roman"/>
          <w:i w:val="0"/>
          <w:iCs w:val="0"/>
          <w:caps w:val="0"/>
          <w:color w:val="auto"/>
          <w:spacing w:val="0"/>
          <w:kern w:val="0"/>
          <w:sz w:val="34"/>
          <w:szCs w:val="34"/>
          <w:u w:val="none"/>
          <w:lang w:val="en-US" w:eastAsia="zh-CN" w:bidi="ar"/>
        </w:rPr>
        <w:t>（三）坚持问题导向，以规范的执法管理营造良好法治环境。</w:t>
      </w:r>
      <w:r>
        <w:rPr>
          <w:rFonts w:hint="default" w:ascii="Times New Roman" w:hAnsi="Times New Roman" w:eastAsia="仿宋_GB2312" w:cs="Times New Roman"/>
          <w:i w:val="0"/>
          <w:iCs w:val="0"/>
          <w:caps w:val="0"/>
          <w:color w:val="auto"/>
          <w:spacing w:val="0"/>
          <w:sz w:val="34"/>
          <w:szCs w:val="34"/>
          <w:u w:val="none"/>
        </w:rPr>
        <w:t>全面落实严格规范公正文明执法的要求，</w:t>
      </w:r>
      <w:r>
        <w:rPr>
          <w:rFonts w:hint="default" w:ascii="Times New Roman" w:hAnsi="Times New Roman" w:eastAsia="仿宋_GB2312" w:cs="Times New Roman"/>
          <w:b w:val="0"/>
          <w:i w:val="0"/>
          <w:caps w:val="0"/>
          <w:color w:val="auto"/>
          <w:spacing w:val="0"/>
          <w:kern w:val="0"/>
          <w:sz w:val="34"/>
          <w:szCs w:val="34"/>
          <w:lang w:val="en-US" w:eastAsia="zh-CN" w:bidi="ar-SA"/>
        </w:rPr>
        <w:t>规范行政执法文书式样，做好文书记录或音像记录，确保有据可查，行政执法全过程记录是行政执法活动合法有效的重要保证。2022年度，对全区在建项目进行了违法发包、转包、违法分包等违法行为拉网式专项检查；我单位持续开展质量安全抽查巡查工作，严格执法，共计抽查225次；陆续开展了春季安全生产大检查、食堂食品安全大检查、聘请第三方机构开展机械设备专项执法检查等一系列检查活动，上述检查活动都依托天津市支队执法平台进行了全程记录，保证执法活动公开透明、有据可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default" w:ascii="Times New Roman" w:hAnsi="Times New Roman" w:eastAsia="仿宋_GB2312" w:cs="Times New Roman"/>
          <w:i w:val="0"/>
          <w:iCs w:val="0"/>
          <w:caps w:val="0"/>
          <w:color w:val="auto"/>
          <w:spacing w:val="0"/>
          <w:sz w:val="34"/>
          <w:szCs w:val="34"/>
          <w:u w:val="none"/>
          <w:lang w:val="en-US" w:eastAsia="zh-CN"/>
        </w:rPr>
      </w:pPr>
      <w:r>
        <w:rPr>
          <w:rFonts w:hint="default" w:ascii="Times New Roman" w:hAnsi="Times New Roman" w:eastAsia="仿宋_GB2312" w:cs="Times New Roman"/>
          <w:i w:val="0"/>
          <w:iCs w:val="0"/>
          <w:caps w:val="0"/>
          <w:color w:val="auto"/>
          <w:spacing w:val="0"/>
          <w:sz w:val="34"/>
          <w:szCs w:val="34"/>
          <w:u w:val="none"/>
        </w:rPr>
        <w:t>（</w:t>
      </w:r>
      <w:r>
        <w:rPr>
          <w:rFonts w:hint="default" w:ascii="Times New Roman" w:hAnsi="Times New Roman" w:eastAsia="楷体_GB2312" w:cs="Times New Roman"/>
          <w:i w:val="0"/>
          <w:iCs w:val="0"/>
          <w:caps w:val="0"/>
          <w:color w:val="auto"/>
          <w:spacing w:val="0"/>
          <w:sz w:val="34"/>
          <w:szCs w:val="34"/>
          <w:u w:val="none"/>
        </w:rPr>
        <w:t>四）深化制度落实，以严谨的制度规定推进法治建设。</w:t>
      </w:r>
      <w:r>
        <w:rPr>
          <w:rFonts w:hint="default" w:ascii="Times New Roman" w:hAnsi="Times New Roman" w:eastAsia="仿宋_GB2312" w:cs="Times New Roman"/>
          <w:i w:val="0"/>
          <w:iCs w:val="0"/>
          <w:caps w:val="0"/>
          <w:color w:val="auto"/>
          <w:spacing w:val="0"/>
          <w:sz w:val="34"/>
          <w:szCs w:val="34"/>
          <w:u w:val="none"/>
        </w:rPr>
        <w:t>严格落实《</w:t>
      </w:r>
      <w:r>
        <w:rPr>
          <w:rFonts w:hint="default" w:ascii="Times New Roman" w:hAnsi="Times New Roman" w:eastAsia="仿宋_GB2312" w:cs="Times New Roman"/>
          <w:i w:val="0"/>
          <w:iCs w:val="0"/>
          <w:caps w:val="0"/>
          <w:color w:val="auto"/>
          <w:spacing w:val="0"/>
          <w:sz w:val="34"/>
          <w:szCs w:val="34"/>
          <w:u w:val="none"/>
          <w:lang w:val="en-US" w:eastAsia="zh-CN"/>
        </w:rPr>
        <w:t>河北区住建委</w:t>
      </w:r>
      <w:r>
        <w:rPr>
          <w:rFonts w:hint="default" w:ascii="Times New Roman" w:hAnsi="Times New Roman" w:eastAsia="仿宋_GB2312" w:cs="Times New Roman"/>
          <w:i w:val="0"/>
          <w:iCs w:val="0"/>
          <w:caps w:val="0"/>
          <w:color w:val="auto"/>
          <w:spacing w:val="0"/>
          <w:sz w:val="34"/>
          <w:szCs w:val="34"/>
          <w:u w:val="none"/>
        </w:rPr>
        <w:t>党委会议事规则》《</w:t>
      </w:r>
      <w:r>
        <w:rPr>
          <w:rFonts w:hint="default" w:ascii="Times New Roman" w:hAnsi="Times New Roman" w:eastAsia="仿宋_GB2312" w:cs="Times New Roman"/>
          <w:i w:val="0"/>
          <w:iCs w:val="0"/>
          <w:caps w:val="0"/>
          <w:color w:val="auto"/>
          <w:spacing w:val="0"/>
          <w:sz w:val="34"/>
          <w:szCs w:val="34"/>
          <w:u w:val="none"/>
          <w:lang w:val="en-US" w:eastAsia="zh-CN"/>
        </w:rPr>
        <w:t>河北区住建委主任</w:t>
      </w:r>
      <w:r>
        <w:rPr>
          <w:rFonts w:hint="default" w:ascii="Times New Roman" w:hAnsi="Times New Roman" w:eastAsia="仿宋_GB2312" w:cs="Times New Roman"/>
          <w:i w:val="0"/>
          <w:iCs w:val="0"/>
          <w:caps w:val="0"/>
          <w:color w:val="auto"/>
          <w:spacing w:val="0"/>
          <w:sz w:val="34"/>
          <w:szCs w:val="34"/>
          <w:u w:val="none"/>
        </w:rPr>
        <w:t>办公会议议事规则》，严格执行民主集中制，坚持党委班子集体领导和班子成员个人分工负责相结合，“三重一大”事项全部集体研究决定。外聘法律顾问协助参与行政案件</w:t>
      </w:r>
      <w:r>
        <w:rPr>
          <w:rFonts w:hint="default" w:ascii="Times New Roman" w:hAnsi="Times New Roman" w:eastAsia="仿宋_GB2312" w:cs="Times New Roman"/>
          <w:i w:val="0"/>
          <w:iCs w:val="0"/>
          <w:caps w:val="0"/>
          <w:color w:val="auto"/>
          <w:spacing w:val="0"/>
          <w:sz w:val="34"/>
          <w:szCs w:val="34"/>
          <w:u w:val="none"/>
          <w:lang w:eastAsia="zh-CN"/>
        </w:rPr>
        <w:t>出庭应诉</w:t>
      </w:r>
      <w:r>
        <w:rPr>
          <w:rFonts w:hint="default" w:ascii="Times New Roman" w:hAnsi="Times New Roman" w:eastAsia="仿宋_GB2312" w:cs="Times New Roman"/>
          <w:i w:val="0"/>
          <w:iCs w:val="0"/>
          <w:caps w:val="0"/>
          <w:color w:val="auto"/>
          <w:spacing w:val="0"/>
          <w:sz w:val="34"/>
          <w:szCs w:val="34"/>
          <w:u w:val="none"/>
        </w:rPr>
        <w:t>，审查合同</w:t>
      </w:r>
      <w:r>
        <w:rPr>
          <w:rFonts w:hint="default" w:ascii="Times New Roman" w:hAnsi="Times New Roman" w:eastAsia="仿宋_GB2312" w:cs="Times New Roman"/>
          <w:i w:val="0"/>
          <w:iCs w:val="0"/>
          <w:caps w:val="0"/>
          <w:color w:val="auto"/>
          <w:spacing w:val="0"/>
          <w:sz w:val="34"/>
          <w:szCs w:val="34"/>
          <w:u w:val="none"/>
          <w:lang w:val="en-US" w:eastAsia="zh-CN"/>
        </w:rPr>
        <w:t>21</w:t>
      </w:r>
      <w:r>
        <w:rPr>
          <w:rFonts w:hint="default" w:ascii="Times New Roman" w:hAnsi="Times New Roman" w:eastAsia="仿宋_GB2312" w:cs="Times New Roman"/>
          <w:i w:val="0"/>
          <w:iCs w:val="0"/>
          <w:caps w:val="0"/>
          <w:color w:val="auto"/>
          <w:spacing w:val="0"/>
          <w:sz w:val="34"/>
          <w:szCs w:val="34"/>
          <w:u w:val="none"/>
          <w:lang w:eastAsia="zh-CN"/>
        </w:rPr>
        <w:t>份</w:t>
      </w:r>
      <w:r>
        <w:rPr>
          <w:rFonts w:hint="default" w:ascii="Times New Roman" w:hAnsi="Times New Roman" w:eastAsia="仿宋_GB2312" w:cs="Times New Roman"/>
          <w:i w:val="0"/>
          <w:iCs w:val="0"/>
          <w:caps w:val="0"/>
          <w:color w:val="auto"/>
          <w:spacing w:val="0"/>
          <w:sz w:val="34"/>
          <w:szCs w:val="34"/>
          <w:u w:val="none"/>
        </w:rPr>
        <w:t>。严格落实</w:t>
      </w:r>
      <w:r>
        <w:rPr>
          <w:rFonts w:hint="default" w:ascii="Times New Roman" w:hAnsi="Times New Roman" w:eastAsia="仿宋_GB2312" w:cs="Times New Roman"/>
          <w:i w:val="0"/>
          <w:iCs w:val="0"/>
          <w:caps w:val="0"/>
          <w:color w:val="auto"/>
          <w:spacing w:val="0"/>
          <w:sz w:val="34"/>
          <w:szCs w:val="34"/>
          <w:u w:val="none"/>
          <w:lang w:eastAsia="zh-CN"/>
        </w:rPr>
        <w:t>负责人</w:t>
      </w:r>
      <w:r>
        <w:rPr>
          <w:rFonts w:hint="default" w:ascii="Times New Roman" w:hAnsi="Times New Roman" w:eastAsia="仿宋_GB2312" w:cs="Times New Roman"/>
          <w:i w:val="0"/>
          <w:iCs w:val="0"/>
          <w:caps w:val="0"/>
          <w:color w:val="auto"/>
          <w:spacing w:val="0"/>
          <w:sz w:val="34"/>
          <w:szCs w:val="34"/>
          <w:u w:val="none"/>
        </w:rPr>
        <w:t>出庭应诉制度，做到了既出庭也出声、既应诉也应答。严格遵守《政府信息公开条例》</w:t>
      </w:r>
      <w:r>
        <w:rPr>
          <w:rFonts w:hint="default" w:ascii="Times New Roman" w:hAnsi="Times New Roman" w:eastAsia="仿宋_GB2312" w:cs="Times New Roman"/>
          <w:i w:val="0"/>
          <w:iCs w:val="0"/>
          <w:caps w:val="0"/>
          <w:color w:val="auto"/>
          <w:spacing w:val="0"/>
          <w:sz w:val="34"/>
          <w:szCs w:val="34"/>
          <w:u w:val="none"/>
          <w:lang w:eastAsia="zh-CN"/>
        </w:rPr>
        <w:t>，合规合法公开行政事项，主动公开行政信息</w:t>
      </w:r>
      <w:r>
        <w:rPr>
          <w:rFonts w:hint="default" w:ascii="Times New Roman" w:hAnsi="Times New Roman" w:eastAsia="仿宋_GB2312" w:cs="Times New Roman"/>
          <w:i w:val="0"/>
          <w:iCs w:val="0"/>
          <w:caps w:val="0"/>
          <w:color w:val="auto"/>
          <w:spacing w:val="0"/>
          <w:sz w:val="34"/>
          <w:szCs w:val="34"/>
          <w:u w:val="none"/>
          <w:lang w:val="en-US" w:eastAsia="zh-CN"/>
        </w:rPr>
        <w:t>61项</w:t>
      </w:r>
      <w:r>
        <w:rPr>
          <w:rFonts w:hint="default" w:ascii="Times New Roman" w:hAnsi="Times New Roman" w:eastAsia="仿宋_GB2312" w:cs="Times New Roman"/>
          <w:i w:val="0"/>
          <w:iCs w:val="0"/>
          <w:caps w:val="0"/>
          <w:color w:val="auto"/>
          <w:spacing w:val="0"/>
          <w:sz w:val="34"/>
          <w:szCs w:val="34"/>
          <w:u w:val="none"/>
          <w:lang w:eastAsia="zh-CN"/>
        </w:rPr>
        <w:t>，受理信息公开申请</w:t>
      </w:r>
      <w:r>
        <w:rPr>
          <w:rFonts w:hint="default" w:ascii="Times New Roman" w:hAnsi="Times New Roman" w:eastAsia="仿宋_GB2312" w:cs="Times New Roman"/>
          <w:i w:val="0"/>
          <w:iCs w:val="0"/>
          <w:caps w:val="0"/>
          <w:color w:val="auto"/>
          <w:spacing w:val="0"/>
          <w:sz w:val="34"/>
          <w:szCs w:val="34"/>
          <w:u w:val="none"/>
          <w:lang w:val="en-US" w:eastAsia="zh-CN"/>
        </w:rPr>
        <w:t>107件，深入推进行政权力网上公开透明运行。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imes New Roman" w:hAnsi="Times New Roman" w:eastAsia="仿宋_GB2312" w:cs="Times New Roman"/>
          <w:b w:val="0"/>
          <w:i w:val="0"/>
          <w:caps w:val="0"/>
          <w:color w:val="auto"/>
          <w:spacing w:val="0"/>
          <w:kern w:val="0"/>
          <w:sz w:val="34"/>
          <w:szCs w:val="34"/>
          <w:lang w:val="en-US" w:eastAsia="zh-CN" w:bidi="ar-SA"/>
        </w:rPr>
      </w:pPr>
      <w:r>
        <w:rPr>
          <w:rFonts w:hint="default" w:ascii="Times New Roman" w:hAnsi="Times New Roman" w:eastAsia="仿宋_GB2312" w:cs="Times New Roman"/>
          <w:i w:val="0"/>
          <w:iCs w:val="0"/>
          <w:caps w:val="0"/>
          <w:color w:val="auto"/>
          <w:spacing w:val="0"/>
          <w:sz w:val="34"/>
          <w:szCs w:val="34"/>
          <w:u w:val="none"/>
        </w:rPr>
        <w:t>　　</w:t>
      </w:r>
      <w:r>
        <w:rPr>
          <w:rFonts w:hint="default" w:ascii="Times New Roman" w:hAnsi="Times New Roman" w:eastAsia="楷体_GB2312" w:cs="Times New Roman"/>
          <w:i w:val="0"/>
          <w:iCs w:val="0"/>
          <w:caps w:val="0"/>
          <w:color w:val="auto"/>
          <w:spacing w:val="0"/>
          <w:sz w:val="34"/>
          <w:szCs w:val="34"/>
          <w:u w:val="none"/>
        </w:rPr>
        <w:t>（五）深化法治宣传，以丰富的宣传方式营造良好的法治氛围。</w:t>
      </w:r>
      <w:r>
        <w:rPr>
          <w:rFonts w:hint="default" w:ascii="Times New Roman" w:hAnsi="Times New Roman" w:eastAsia="仿宋_GB2312" w:cs="Times New Roman"/>
          <w:i w:val="0"/>
          <w:iCs w:val="0"/>
          <w:caps w:val="0"/>
          <w:color w:val="auto"/>
          <w:spacing w:val="0"/>
          <w:sz w:val="34"/>
          <w:szCs w:val="34"/>
          <w:u w:val="none"/>
        </w:rPr>
        <w:t>坚持执法办案与普法宣传相结合，将普法宣传教育渗透到执法的全过程，以文明执法促进深度普法，以深度普法倒逼文明执法。坚持日常宣传与集中宣传相结合，</w:t>
      </w:r>
      <w:r>
        <w:rPr>
          <w:rFonts w:hint="default" w:ascii="Times New Roman" w:hAnsi="Times New Roman" w:eastAsia="仿宋_GB2312" w:cs="Times New Roman"/>
          <w:i w:val="0"/>
          <w:iCs w:val="0"/>
          <w:caps w:val="0"/>
          <w:color w:val="auto"/>
          <w:spacing w:val="0"/>
          <w:sz w:val="34"/>
          <w:szCs w:val="34"/>
          <w:u w:val="none"/>
          <w:lang w:val="en-US" w:eastAsia="zh-CN"/>
        </w:rPr>
        <w:t>2022年，持续</w:t>
      </w:r>
      <w:r>
        <w:rPr>
          <w:rFonts w:hint="default" w:ascii="Times New Roman" w:hAnsi="Times New Roman" w:eastAsia="仿宋_GB2312" w:cs="Times New Roman"/>
          <w:i w:val="0"/>
          <w:iCs w:val="0"/>
          <w:caps w:val="0"/>
          <w:color w:val="auto"/>
          <w:spacing w:val="0"/>
          <w:sz w:val="34"/>
          <w:szCs w:val="34"/>
          <w:u w:val="none"/>
          <w:lang w:eastAsia="zh-CN"/>
        </w:rPr>
        <w:t>加强法律学习，</w:t>
      </w:r>
      <w:r>
        <w:rPr>
          <w:rFonts w:hint="default" w:ascii="Times New Roman" w:hAnsi="Times New Roman" w:eastAsia="仿宋_GB2312" w:cs="Times New Roman"/>
          <w:i w:val="0"/>
          <w:iCs w:val="0"/>
          <w:caps w:val="0"/>
          <w:color w:val="auto"/>
          <w:spacing w:val="0"/>
          <w:sz w:val="34"/>
          <w:szCs w:val="34"/>
          <w:u w:val="none"/>
        </w:rPr>
        <w:t>重点学习宣传宪法和民法典。通过邀请专业的法律教授授课等方式，引导干部职工牢固树立依法治国、依法行政、执法为民，进一步增强全委干部职工的宪法意识</w:t>
      </w:r>
      <w:r>
        <w:rPr>
          <w:rFonts w:hint="default" w:ascii="Times New Roman" w:hAnsi="Times New Roman" w:eastAsia="仿宋_GB2312" w:cs="Times New Roman"/>
          <w:i w:val="0"/>
          <w:iCs w:val="0"/>
          <w:caps w:val="0"/>
          <w:color w:val="auto"/>
          <w:spacing w:val="0"/>
          <w:sz w:val="34"/>
          <w:szCs w:val="34"/>
          <w:u w:val="none"/>
          <w:lang w:eastAsia="zh-CN"/>
        </w:rPr>
        <w:t>；</w:t>
      </w:r>
      <w:r>
        <w:rPr>
          <w:rFonts w:hint="default" w:ascii="Times New Roman" w:hAnsi="Times New Roman" w:eastAsia="仿宋_GB2312" w:cs="Times New Roman"/>
          <w:i w:val="0"/>
          <w:iCs w:val="0"/>
          <w:caps w:val="0"/>
          <w:color w:val="auto"/>
          <w:spacing w:val="0"/>
          <w:sz w:val="34"/>
          <w:szCs w:val="34"/>
          <w:u w:val="none"/>
        </w:rPr>
        <w:t>按照《河北区民法典学习宣传实施工作方案》的要求</w:t>
      </w:r>
      <w:r>
        <w:rPr>
          <w:rFonts w:hint="default" w:ascii="Times New Roman" w:hAnsi="Times New Roman" w:eastAsia="仿宋_GB2312" w:cs="Times New Roman"/>
          <w:i w:val="0"/>
          <w:iCs w:val="0"/>
          <w:caps w:val="0"/>
          <w:color w:val="auto"/>
          <w:spacing w:val="0"/>
          <w:sz w:val="34"/>
          <w:szCs w:val="34"/>
          <w:u w:val="none"/>
          <w:lang w:eastAsia="zh-CN"/>
        </w:rPr>
        <w:t>，进行了民法典的学习培训</w:t>
      </w:r>
      <w:r>
        <w:rPr>
          <w:rFonts w:hint="eastAsia" w:ascii="Times New Roman" w:hAnsi="Times New Roman" w:eastAsia="仿宋_GB2312" w:cs="Times New Roman"/>
          <w:i w:val="0"/>
          <w:iCs w:val="0"/>
          <w:caps w:val="0"/>
          <w:color w:val="auto"/>
          <w:spacing w:val="0"/>
          <w:sz w:val="34"/>
          <w:szCs w:val="34"/>
          <w:u w:val="none"/>
          <w:lang w:eastAsia="zh-CN"/>
        </w:rPr>
        <w:t>。</w:t>
      </w:r>
      <w:r>
        <w:rPr>
          <w:rFonts w:hint="default" w:ascii="Times New Roman" w:hAnsi="Times New Roman" w:eastAsia="仿宋_GB2312" w:cs="Times New Roman"/>
          <w:sz w:val="34"/>
          <w:szCs w:val="34"/>
          <w:lang w:val="en-US" w:eastAsia="zh-CN"/>
        </w:rPr>
        <w:t>除基本法律外，本着“干什么，学什么”的原则，有针对性地学习了与履职密切相关的城市规划建设、房屋征收、市容环境管理条例和环境保护等方面的法律法规，做到政策熟悉，法规清楚，流程明晰。</w:t>
      </w:r>
    </w:p>
    <w:p>
      <w:pPr>
        <w:rPr>
          <w:rFonts w:hint="default" w:ascii="Times New Roman" w:hAnsi="Times New Roman" w:cs="Times New Roman"/>
          <w:lang w:val="en-US" w:eastAsia="zh-CN"/>
        </w:rPr>
      </w:pPr>
    </w:p>
    <w:p>
      <w:pPr>
        <w:pStyle w:val="4"/>
        <w:ind w:left="0" w:leftChars="0" w:firstLine="0" w:firstLineChars="0"/>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四、2023年推进法治政府建设的主要安排</w:t>
      </w:r>
    </w:p>
    <w:p>
      <w:pPr>
        <w:numPr>
          <w:ilvl w:val="0"/>
          <w:numId w:val="1"/>
        </w:numPr>
        <w:spacing w:line="6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进一步强化</w:t>
      </w:r>
      <w:r>
        <w:rPr>
          <w:rFonts w:hint="default" w:ascii="Times New Roman" w:hAnsi="Times New Roman" w:eastAsia="楷体_GB2312" w:cs="Times New Roman"/>
          <w:sz w:val="32"/>
          <w:szCs w:val="32"/>
          <w:lang w:eastAsia="zh-CN"/>
        </w:rPr>
        <w:t>住建部门</w:t>
      </w:r>
      <w:r>
        <w:rPr>
          <w:rFonts w:hint="default" w:ascii="Times New Roman" w:hAnsi="Times New Roman" w:eastAsia="楷体_GB2312" w:cs="Times New Roman"/>
          <w:sz w:val="32"/>
          <w:szCs w:val="32"/>
        </w:rPr>
        <w:t>宗旨意识和法治意识</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加强思想教育、队伍建设和执法培训的有机结合，</w:t>
      </w:r>
      <w:r>
        <w:rPr>
          <w:rFonts w:hint="default" w:ascii="Times New Roman" w:hAnsi="Times New Roman" w:eastAsia="仿宋_GB2312" w:cs="Times New Roman"/>
          <w:color w:val="000000"/>
          <w:sz w:val="32"/>
          <w:szCs w:val="32"/>
        </w:rPr>
        <w:t>开展窗口单位“大整顿”，实现思想认识、执法形象、服务水平、队伍面貌、办公环境“5个彻底改观”目标，</w:t>
      </w:r>
      <w:r>
        <w:rPr>
          <w:rFonts w:hint="default" w:ascii="Times New Roman" w:hAnsi="Times New Roman" w:eastAsia="仿宋_GB2312" w:cs="Times New Roman"/>
          <w:sz w:val="32"/>
          <w:szCs w:val="32"/>
        </w:rPr>
        <w:t>着重打牢执法单位和</w:t>
      </w:r>
      <w:r>
        <w:rPr>
          <w:rFonts w:hint="default" w:ascii="Times New Roman" w:hAnsi="Times New Roman" w:eastAsia="仿宋_GB2312" w:cs="Times New Roman"/>
          <w:sz w:val="32"/>
          <w:szCs w:val="32"/>
          <w:lang w:eastAsia="zh-CN"/>
        </w:rPr>
        <w:t>执法人员贯</w:t>
      </w:r>
      <w:r>
        <w:rPr>
          <w:rFonts w:hint="default" w:ascii="Times New Roman" w:hAnsi="Times New Roman" w:eastAsia="仿宋_GB2312" w:cs="Times New Roman"/>
          <w:sz w:val="32"/>
          <w:szCs w:val="32"/>
        </w:rPr>
        <w:t>彻新发展理念、服务群众和执法为民的思想。深入推进“</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五”普法规划实施，落实“谁执法谁普法、谁主管谁负责”的普法责任制。利用“12·4”国家</w:t>
      </w:r>
      <w:r>
        <w:rPr>
          <w:rFonts w:hint="default" w:ascii="Times New Roman" w:hAnsi="Times New Roman" w:eastAsia="仿宋_GB2312" w:cs="Times New Roman"/>
          <w:color w:val="000000"/>
          <w:sz w:val="32"/>
          <w:szCs w:val="32"/>
        </w:rPr>
        <w:t>宪法日和各类宣传节点，组织开展以宪法为核心中国特色社会主义法律体系法治宣传教育活动，举办普法宣传活动。</w:t>
      </w:r>
      <w:r>
        <w:rPr>
          <w:rFonts w:hint="default" w:ascii="Times New Roman" w:hAnsi="Times New Roman" w:eastAsia="仿宋_GB2312" w:cs="Times New Roman"/>
          <w:sz w:val="32"/>
          <w:szCs w:val="32"/>
        </w:rPr>
        <w:t>强化</w:t>
      </w:r>
      <w:r>
        <w:rPr>
          <w:rFonts w:hint="default" w:ascii="Times New Roman" w:hAnsi="Times New Roman" w:eastAsia="仿宋_GB2312" w:cs="Times New Roman"/>
          <w:sz w:val="32"/>
          <w:szCs w:val="32"/>
          <w:lang w:eastAsia="zh-CN"/>
        </w:rPr>
        <w:t>全体</w:t>
      </w:r>
      <w:r>
        <w:rPr>
          <w:rFonts w:hint="default" w:ascii="Times New Roman" w:hAnsi="Times New Roman" w:eastAsia="仿宋_GB2312" w:cs="Times New Roman"/>
          <w:sz w:val="32"/>
          <w:szCs w:val="32"/>
        </w:rPr>
        <w:t>干部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法治思维、法治意识，实现法治意识和执法能力的双提升。</w:t>
      </w:r>
      <w:r>
        <w:rPr>
          <w:rFonts w:hint="default" w:ascii="Times New Roman" w:hAnsi="Times New Roman" w:eastAsia="仿宋_GB2312" w:cs="Times New Roman"/>
          <w:color w:val="000000"/>
          <w:sz w:val="32"/>
          <w:szCs w:val="32"/>
        </w:rPr>
        <w:t>大力整治影响</w:t>
      </w:r>
      <w:r>
        <w:rPr>
          <w:rFonts w:hint="default" w:ascii="Times New Roman" w:hAnsi="Times New Roman" w:eastAsia="仿宋_GB2312" w:cs="Times New Roman"/>
          <w:color w:val="000000"/>
          <w:sz w:val="32"/>
          <w:szCs w:val="32"/>
          <w:lang w:eastAsia="zh-CN"/>
        </w:rPr>
        <w:t>执法</w:t>
      </w:r>
      <w:r>
        <w:rPr>
          <w:rFonts w:hint="default" w:ascii="Times New Roman" w:hAnsi="Times New Roman" w:eastAsia="仿宋_GB2312" w:cs="Times New Roman"/>
          <w:color w:val="000000"/>
          <w:sz w:val="32"/>
          <w:szCs w:val="32"/>
        </w:rPr>
        <w:t>形象的突出问题，全面提高执法能力和水平，打造作风硬能力强的高素质</w:t>
      </w:r>
      <w:r>
        <w:rPr>
          <w:rFonts w:hint="default" w:ascii="Times New Roman" w:hAnsi="Times New Roman" w:eastAsia="仿宋_GB2312" w:cs="Times New Roman"/>
          <w:color w:val="000000"/>
          <w:sz w:val="32"/>
          <w:szCs w:val="32"/>
          <w:lang w:eastAsia="zh-CN"/>
        </w:rPr>
        <w:t>住建执法</w:t>
      </w:r>
      <w:r>
        <w:rPr>
          <w:rFonts w:hint="default" w:ascii="Times New Roman" w:hAnsi="Times New Roman" w:eastAsia="仿宋_GB2312" w:cs="Times New Roman"/>
          <w:color w:val="000000"/>
          <w:sz w:val="32"/>
          <w:szCs w:val="32"/>
        </w:rPr>
        <w:t>队伍。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楷体_GB2312" w:cs="Times New Roman"/>
          <w:sz w:val="32"/>
          <w:szCs w:val="32"/>
        </w:rPr>
        <w:t>进一步强化全</w:t>
      </w:r>
      <w:r>
        <w:rPr>
          <w:rFonts w:hint="default" w:ascii="Times New Roman" w:hAnsi="Times New Roman" w:eastAsia="楷体_GB2312" w:cs="Times New Roman"/>
          <w:sz w:val="32"/>
          <w:szCs w:val="32"/>
          <w:lang w:eastAsia="zh-CN"/>
        </w:rPr>
        <w:t>委</w:t>
      </w:r>
      <w:r>
        <w:rPr>
          <w:rFonts w:hint="default" w:ascii="Times New Roman" w:hAnsi="Times New Roman" w:eastAsia="楷体_GB2312" w:cs="Times New Roman"/>
          <w:sz w:val="32"/>
          <w:szCs w:val="32"/>
        </w:rPr>
        <w:t>法治政府建设整体推进。</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sz w:val="32"/>
          <w:szCs w:val="32"/>
          <w:lang w:eastAsia="zh-CN"/>
        </w:rPr>
        <w:t>全体</w:t>
      </w:r>
      <w:r>
        <w:rPr>
          <w:rFonts w:hint="default" w:ascii="Times New Roman" w:hAnsi="Times New Roman" w:eastAsia="仿宋_GB2312" w:cs="Times New Roman"/>
          <w:sz w:val="32"/>
          <w:szCs w:val="32"/>
        </w:rPr>
        <w:t>领导干部法治意识，让办事依法、遇事找法、解决问题用法、化解矛盾靠法成为思想自觉和行动自觉。对在执法办案中存在的难点和困惑</w:t>
      </w:r>
      <w:r>
        <w:rPr>
          <w:rFonts w:hint="default" w:ascii="Times New Roman" w:hAnsi="Times New Roman" w:eastAsia="仿宋_GB2312" w:cs="Times New Roman"/>
          <w:sz w:val="32"/>
          <w:szCs w:val="32"/>
          <w:lang w:eastAsia="zh-CN"/>
        </w:rPr>
        <w:t>时与法律顾问进行咨询和探讨</w:t>
      </w:r>
      <w:r>
        <w:rPr>
          <w:rFonts w:hint="default" w:ascii="Times New Roman" w:hAnsi="Times New Roman" w:eastAsia="仿宋_GB2312" w:cs="Times New Roman"/>
          <w:sz w:val="32"/>
          <w:szCs w:val="32"/>
        </w:rPr>
        <w:t>，在执法中充分体现法治思维和依法行政能力，将法治建设纳入</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单位年度工作重点，用制度和措施推动各项任务的落实，充分发挥法制部门的保障作用，进一步完善</w:t>
      </w:r>
      <w:r>
        <w:rPr>
          <w:rFonts w:hint="default" w:ascii="Times New Roman" w:hAnsi="Times New Roman" w:eastAsia="仿宋_GB2312" w:cs="Times New Roman"/>
          <w:sz w:val="32"/>
          <w:szCs w:val="32"/>
          <w:lang w:eastAsia="zh-CN"/>
        </w:rPr>
        <w:t>住建</w:t>
      </w:r>
      <w:r>
        <w:rPr>
          <w:rFonts w:hint="default" w:ascii="Times New Roman" w:hAnsi="Times New Roman" w:eastAsia="仿宋_GB2312" w:cs="Times New Roman"/>
          <w:sz w:val="32"/>
          <w:szCs w:val="32"/>
        </w:rPr>
        <w:t>执法制度体系，打造精准高效的执法监督管理机制，着力提升执法信息化应用水平。评选“优秀执法干部”，积极选树执法能力强、执法效果好、执法业绩突出的执法干部，以点带面，在全体</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队伍中掀起学法用法的新高潮。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879B9"/>
    <w:multiLevelType w:val="singleLevel"/>
    <w:tmpl w:val="463879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 w:name="KSO_WPS_MARK_KEY" w:val="12deef83-78cc-45ec-81e4-126f64ca51b4"/>
  </w:docVars>
  <w:rsids>
    <w:rsidRoot w:val="266077E2"/>
    <w:rsid w:val="05947559"/>
    <w:rsid w:val="199177A0"/>
    <w:rsid w:val="19B11FBF"/>
    <w:rsid w:val="2660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1"/>
    <w:next w:val="1"/>
    <w:qFormat/>
    <w:uiPriority w:val="0"/>
    <w:pPr>
      <w:ind w:firstLine="42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2023-01-09T01:24:00Z</dcterms:created>
  <dc:creator>Administrator</dc:creator>
  <cp:lastModifiedBy>cxzcxz</cp:lastModifiedBy>
  <dcterms:modified xsi:type="dcterms:W3CDTF">2023-03-09T06:56:48Z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54EE3866A52648CC9BB816CF8BE0C2E7</vt:lpwstr>
  </property>
</Properties>
</file>