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adjustRightInd/>
        <w:snapToGrid/>
        <w:spacing w:line="594" w:lineRule="exact"/>
        <w:ind w:left="0" w:leftChars="0" w:firstLine="0" w:firstLineChars="0"/>
        <w:jc w:val="both"/>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月牙河街2022年度法治政府建设情况报告</w:t>
      </w:r>
    </w:p>
    <w:p>
      <w:pPr>
        <w:pStyle w:val="5"/>
        <w:keepNext w:val="0"/>
        <w:keepLines w:val="0"/>
        <w:pageBreakBefore w:val="0"/>
        <w:kinsoku/>
        <w:wordWrap/>
        <w:overflowPunct/>
        <w:topLinePunct w:val="0"/>
        <w:autoSpaceDE/>
        <w:autoSpaceDN/>
        <w:bidi w:val="0"/>
        <w:adjustRightInd/>
        <w:snapToGrid/>
        <w:spacing w:line="594" w:lineRule="exact"/>
        <w:ind w:left="0" w:leftChars="0" w:firstLine="640" w:firstLineChars="200"/>
        <w:jc w:val="both"/>
        <w:rPr>
          <w:rFonts w:hint="eastAsia" w:ascii="方正仿宋_GBK" w:hAnsi="方正仿宋_GBK" w:eastAsia="方正仿宋_GBK" w:cs="方正仿宋_GBK"/>
          <w:sz w:val="32"/>
          <w:szCs w:val="32"/>
          <w:lang w:val="en-US" w:eastAsia="zh-CN"/>
        </w:rPr>
      </w:pP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按照区司法局关于</w:t>
      </w:r>
      <w:r>
        <w:rPr>
          <w:rFonts w:hint="eastAsia" w:ascii="仿宋_GB2312" w:hAnsi="仿宋_GB2312" w:eastAsia="仿宋_GB2312" w:cs="仿宋_GB2312"/>
          <w:b w:val="0"/>
          <w:bCs w:val="0"/>
          <w:sz w:val="32"/>
          <w:szCs w:val="32"/>
          <w:lang w:val="en-US" w:eastAsia="zh-CN"/>
        </w:rPr>
        <w:t>报送2022年度法治政府建设情况报告</w:t>
      </w:r>
      <w:r>
        <w:rPr>
          <w:rFonts w:hint="default" w:ascii="仿宋_GB2312" w:hAnsi="仿宋_GB2312" w:eastAsia="仿宋_GB2312" w:cs="仿宋_GB2312"/>
          <w:b w:val="0"/>
          <w:bCs w:val="0"/>
          <w:sz w:val="32"/>
          <w:szCs w:val="32"/>
          <w:lang w:eastAsia="zh-CN"/>
        </w:rPr>
        <w:t>的通知</w:t>
      </w:r>
      <w:r>
        <w:rPr>
          <w:rFonts w:hint="eastAsia" w:ascii="仿宋_GB2312" w:hAnsi="仿宋_GB2312" w:eastAsia="仿宋_GB2312" w:cs="仿宋_GB2312"/>
          <w:b w:val="0"/>
          <w:bCs w:val="0"/>
          <w:sz w:val="32"/>
          <w:szCs w:val="32"/>
          <w:lang w:eastAsia="zh-CN"/>
        </w:rPr>
        <w:t>要求，现将我单位</w:t>
      </w:r>
      <w:r>
        <w:rPr>
          <w:rFonts w:hint="eastAsia" w:ascii="仿宋_GB2312" w:hAnsi="仿宋_GB2312" w:eastAsia="仿宋_GB2312" w:cs="仿宋_GB2312"/>
          <w:b w:val="0"/>
          <w:bCs w:val="0"/>
          <w:sz w:val="32"/>
          <w:szCs w:val="32"/>
          <w:lang w:val="en-US" w:eastAsia="zh-CN"/>
        </w:rPr>
        <w:t>2022年法治政府建设情况报告如下：</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一、2022年推进法治政府建设主要举措和成效；</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9"/>
          <w:rFonts w:ascii="黑体" w:hAnsi="黑体" w:eastAsia="黑体"/>
          <w:b w:val="0"/>
          <w:i w:val="0"/>
          <w:caps w:val="0"/>
          <w:color w:val="auto"/>
          <w:spacing w:val="0"/>
          <w:w w:val="100"/>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（一）学习宣传贯彻习近平法治思想和中央全面依法治国工作会议精神情况</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9"/>
          <w:rFonts w:ascii="仿宋" w:hAnsi="仿宋" w:eastAsia="仿宋"/>
          <w:b w:val="0"/>
          <w:i w:val="0"/>
          <w:caps w:val="0"/>
          <w:color w:val="auto"/>
          <w:spacing w:val="0"/>
          <w:w w:val="10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一是自觉将</w:t>
      </w:r>
      <w:r>
        <w:rPr>
          <w:rFonts w:hint="default" w:ascii="仿宋_GB2312" w:hAnsi="仿宋_GB2312" w:eastAsia="仿宋_GB2312" w:cs="仿宋_GB2312"/>
          <w:b w:val="0"/>
          <w:bCs w:val="0"/>
          <w:kern w:val="2"/>
          <w:sz w:val="32"/>
          <w:szCs w:val="32"/>
          <w:lang w:val="en-US" w:eastAsia="zh-CN" w:bidi="ar-SA"/>
        </w:rPr>
        <w:t>习近平</w:t>
      </w:r>
      <w:r>
        <w:rPr>
          <w:rFonts w:hint="eastAsia" w:ascii="仿宋_GB2312" w:hAnsi="仿宋_GB2312" w:eastAsia="仿宋_GB2312" w:cs="仿宋_GB2312"/>
          <w:b w:val="0"/>
          <w:bCs w:val="0"/>
          <w:kern w:val="2"/>
          <w:sz w:val="32"/>
          <w:szCs w:val="32"/>
          <w:lang w:val="en-US" w:eastAsia="zh-CN" w:bidi="ar-SA"/>
        </w:rPr>
        <w:t>法治思想贯穿</w:t>
      </w:r>
      <w:r>
        <w:rPr>
          <w:rFonts w:hint="default" w:ascii="仿宋_GB2312" w:hAnsi="仿宋_GB2312" w:eastAsia="仿宋_GB2312" w:cs="仿宋_GB2312"/>
          <w:b w:val="0"/>
          <w:bCs w:val="0"/>
          <w:kern w:val="2"/>
          <w:sz w:val="32"/>
          <w:szCs w:val="32"/>
          <w:lang w:val="en-US" w:eastAsia="zh-CN" w:bidi="ar-SA"/>
        </w:rPr>
        <w:t>街道</w:t>
      </w:r>
      <w:r>
        <w:rPr>
          <w:rFonts w:hint="eastAsia" w:ascii="仿宋_GB2312" w:hAnsi="仿宋_GB2312" w:eastAsia="仿宋_GB2312" w:cs="仿宋_GB2312"/>
          <w:b w:val="0"/>
          <w:bCs w:val="0"/>
          <w:kern w:val="2"/>
          <w:sz w:val="32"/>
          <w:szCs w:val="32"/>
          <w:lang w:val="en-US" w:eastAsia="zh-CN" w:bidi="ar-SA"/>
        </w:rPr>
        <w:t>工作始终，根据《</w:t>
      </w:r>
      <w:r>
        <w:rPr>
          <w:rFonts w:hint="default" w:ascii="仿宋_GB2312" w:hAnsi="仿宋_GB2312" w:eastAsia="仿宋_GB2312" w:cs="仿宋_GB2312"/>
          <w:b w:val="0"/>
          <w:bCs w:val="0"/>
          <w:kern w:val="2"/>
          <w:sz w:val="32"/>
          <w:szCs w:val="32"/>
          <w:lang w:val="en-US" w:eastAsia="zh-CN" w:bidi="ar-SA"/>
        </w:rPr>
        <w:t>区委全面依法治区委员会本年度工作要点</w:t>
      </w:r>
      <w:r>
        <w:rPr>
          <w:rFonts w:hint="eastAsia" w:ascii="仿宋_GB2312" w:hAnsi="仿宋_GB2312" w:eastAsia="仿宋_GB2312" w:cs="仿宋_GB2312"/>
          <w:b w:val="0"/>
          <w:bCs w:val="0"/>
          <w:kern w:val="2"/>
          <w:sz w:val="32"/>
          <w:szCs w:val="32"/>
          <w:lang w:val="en-US" w:eastAsia="zh-CN" w:bidi="ar-SA"/>
        </w:rPr>
        <w:t>》等要求，全面落实法治政府建设工作要点，结合开展法治宣传教育要求，将</w:t>
      </w:r>
      <w:r>
        <w:rPr>
          <w:rFonts w:hint="default" w:ascii="仿宋_GB2312" w:hAnsi="仿宋_GB2312" w:eastAsia="仿宋_GB2312" w:cs="仿宋_GB2312"/>
          <w:b w:val="0"/>
          <w:bCs w:val="0"/>
          <w:kern w:val="2"/>
          <w:sz w:val="32"/>
          <w:szCs w:val="32"/>
          <w:lang w:val="en-US" w:eastAsia="zh-CN" w:bidi="ar-SA"/>
        </w:rPr>
        <w:t>习近平</w:t>
      </w:r>
      <w:r>
        <w:rPr>
          <w:rFonts w:hint="eastAsia" w:ascii="仿宋_GB2312" w:hAnsi="仿宋_GB2312" w:eastAsia="仿宋_GB2312" w:cs="仿宋_GB2312"/>
          <w:b w:val="0"/>
          <w:bCs w:val="0"/>
          <w:kern w:val="2"/>
          <w:sz w:val="32"/>
          <w:szCs w:val="32"/>
          <w:lang w:val="en-US" w:eastAsia="zh-CN" w:bidi="ar-SA"/>
        </w:rPr>
        <w:t>法治思想及全面依法治国新理念新思想新战略作为重点内容组织学习，及时传达学习《</w:t>
      </w:r>
      <w:r>
        <w:rPr>
          <w:rFonts w:hint="default" w:ascii="仿宋_GB2312" w:hAnsi="仿宋_GB2312" w:eastAsia="仿宋_GB2312" w:cs="仿宋_GB2312"/>
          <w:b w:val="0"/>
          <w:bCs w:val="0"/>
          <w:kern w:val="2"/>
          <w:sz w:val="32"/>
          <w:szCs w:val="32"/>
          <w:lang w:val="en-US" w:eastAsia="zh-CN" w:bidi="ar-SA"/>
        </w:rPr>
        <w:t>习近平</w:t>
      </w:r>
      <w:r>
        <w:rPr>
          <w:rFonts w:hint="eastAsia" w:ascii="仿宋_GB2312" w:hAnsi="仿宋_GB2312" w:eastAsia="仿宋_GB2312" w:cs="仿宋_GB2312"/>
          <w:b w:val="0"/>
          <w:bCs w:val="0"/>
          <w:kern w:val="2"/>
          <w:sz w:val="32"/>
          <w:szCs w:val="32"/>
          <w:lang w:val="en-US" w:eastAsia="zh-CN" w:bidi="ar-SA"/>
        </w:rPr>
        <w:t>法治思想学习纲要》《</w:t>
      </w:r>
      <w:r>
        <w:rPr>
          <w:rFonts w:hint="default" w:ascii="仿宋_GB2312" w:hAnsi="仿宋_GB2312" w:eastAsia="仿宋_GB2312" w:cs="仿宋_GB2312"/>
          <w:b w:val="0"/>
          <w:bCs w:val="0"/>
          <w:kern w:val="2"/>
          <w:sz w:val="32"/>
          <w:szCs w:val="32"/>
          <w:lang w:val="en-US" w:eastAsia="zh-CN" w:bidi="ar-SA"/>
        </w:rPr>
        <w:t>习近平</w:t>
      </w:r>
      <w:r>
        <w:rPr>
          <w:rFonts w:hint="eastAsia" w:ascii="仿宋_GB2312" w:hAnsi="仿宋_GB2312" w:eastAsia="仿宋_GB2312" w:cs="仿宋_GB2312"/>
          <w:b w:val="0"/>
          <w:bCs w:val="0"/>
          <w:kern w:val="2"/>
          <w:sz w:val="32"/>
          <w:szCs w:val="32"/>
          <w:lang w:val="en-US" w:eastAsia="zh-CN" w:bidi="ar-SA"/>
        </w:rPr>
        <w:t>谈治国理政》（第四卷）等重要内容，按照区委、区政府部署和要求，坚决贯彻落实党中央关于全面依法治国的重大决策部署。二是坚持学法用法相结合，认真抓好全体干部职工学法用法及依法办事水平，将推进法治建设纳入</w:t>
      </w:r>
      <w:r>
        <w:rPr>
          <w:rFonts w:hint="default" w:ascii="仿宋_GB2312" w:hAnsi="仿宋_GB2312" w:eastAsia="仿宋_GB2312" w:cs="仿宋_GB2312"/>
          <w:b w:val="0"/>
          <w:bCs w:val="0"/>
          <w:kern w:val="2"/>
          <w:sz w:val="32"/>
          <w:szCs w:val="32"/>
          <w:lang w:val="en-US" w:eastAsia="zh-CN" w:bidi="ar-SA"/>
        </w:rPr>
        <w:t>街道</w:t>
      </w:r>
      <w:r>
        <w:rPr>
          <w:rFonts w:hint="eastAsia" w:ascii="仿宋_GB2312" w:hAnsi="仿宋_GB2312" w:eastAsia="仿宋_GB2312" w:cs="仿宋_GB2312"/>
          <w:b w:val="0"/>
          <w:bCs w:val="0"/>
          <w:kern w:val="2"/>
          <w:sz w:val="32"/>
          <w:szCs w:val="32"/>
          <w:lang w:val="en-US" w:eastAsia="zh-CN" w:bidi="ar-SA"/>
        </w:rPr>
        <w:t>全年重点工作中统一部署，建立</w:t>
      </w:r>
      <w:r>
        <w:rPr>
          <w:rFonts w:hint="default" w:ascii="仿宋_GB2312" w:hAnsi="仿宋_GB2312" w:eastAsia="仿宋_GB2312" w:cs="仿宋_GB2312"/>
          <w:b w:val="0"/>
          <w:bCs w:val="0"/>
          <w:kern w:val="2"/>
          <w:sz w:val="32"/>
          <w:szCs w:val="32"/>
          <w:lang w:val="en-US" w:eastAsia="zh-CN" w:bidi="ar-SA"/>
        </w:rPr>
        <w:t>街道干部</w:t>
      </w:r>
      <w:r>
        <w:rPr>
          <w:rFonts w:hint="eastAsia" w:ascii="仿宋_GB2312" w:hAnsi="仿宋_GB2312" w:eastAsia="仿宋_GB2312" w:cs="仿宋_GB2312"/>
          <w:b w:val="0"/>
          <w:bCs w:val="0"/>
          <w:kern w:val="2"/>
          <w:sz w:val="32"/>
          <w:szCs w:val="32"/>
          <w:lang w:val="en-US" w:eastAsia="zh-CN" w:bidi="ar-SA"/>
        </w:rPr>
        <w:t>学法制度，定期组织</w:t>
      </w:r>
      <w:r>
        <w:rPr>
          <w:rFonts w:hint="default" w:ascii="仿宋_GB2312" w:hAnsi="仿宋_GB2312" w:eastAsia="仿宋_GB2312" w:cs="仿宋_GB2312"/>
          <w:b w:val="0"/>
          <w:bCs w:val="0"/>
          <w:kern w:val="2"/>
          <w:sz w:val="32"/>
          <w:szCs w:val="32"/>
          <w:lang w:val="en-US" w:eastAsia="zh-CN" w:bidi="ar-SA"/>
        </w:rPr>
        <w:t>干部</w:t>
      </w:r>
      <w:r>
        <w:rPr>
          <w:rFonts w:hint="eastAsia" w:ascii="仿宋_GB2312" w:hAnsi="仿宋_GB2312" w:eastAsia="仿宋_GB2312" w:cs="仿宋_GB2312"/>
          <w:b w:val="0"/>
          <w:bCs w:val="0"/>
          <w:kern w:val="2"/>
          <w:sz w:val="32"/>
          <w:szCs w:val="32"/>
          <w:lang w:val="en-US" w:eastAsia="zh-CN" w:bidi="ar-SA"/>
        </w:rPr>
        <w:t>深入学习贯彻党的二十大精神、</w:t>
      </w:r>
      <w:r>
        <w:rPr>
          <w:rFonts w:hint="default" w:ascii="仿宋_GB2312" w:hAnsi="仿宋_GB2312" w:eastAsia="仿宋_GB2312" w:cs="仿宋_GB2312"/>
          <w:b w:val="0"/>
          <w:bCs w:val="0"/>
          <w:kern w:val="2"/>
          <w:sz w:val="32"/>
          <w:szCs w:val="32"/>
          <w:lang w:val="en-US" w:eastAsia="zh-CN" w:bidi="ar-SA"/>
        </w:rPr>
        <w:t>习近平</w:t>
      </w:r>
      <w:r>
        <w:rPr>
          <w:rFonts w:hint="eastAsia" w:ascii="仿宋_GB2312" w:hAnsi="仿宋_GB2312" w:eastAsia="仿宋_GB2312" w:cs="仿宋_GB2312"/>
          <w:b w:val="0"/>
          <w:bCs w:val="0"/>
          <w:kern w:val="2"/>
          <w:sz w:val="32"/>
          <w:szCs w:val="32"/>
          <w:lang w:val="en-US" w:eastAsia="zh-CN" w:bidi="ar-SA"/>
        </w:rPr>
        <w:t>总书记关于总体国家安全观的重要论述精神、《保密法》等，学习领会社会主义法治理念，形成了学法、用法、守法的浓厚氛围，不断提高自身法律素养和法治理论水平。</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（二）立足天津之特、天津之责，当好首都政治护城河</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深化社会矛盾纠纷调处化解综合机制。一是根据上级要求建立《月牙河街信访工作联席会议工作规则》。二是加强与属事单位、街道相关科室的沟通协调，街矛调中心积极与相关科室、相关部门沟通，畅通医疗纠纷多元化解渠道，共同做好信访人涉医矛盾纠纷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（三）常态化开展扫黑除恶斗争</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成立扫黑除恶工作的领导小组，进一步压实领导小组的责任。二是定期开展扫黑除恶工作会议，研究部署常态化扫黑除恶、三大领域常态化扫黑除恶和反有组织犯罪工作。三是加强与辖区派出所的协同配合，共同开展扫黑除恶工作，四是不间断地开展扫黑除恶和《和反有组织犯罪法》的宣传活动，使扫黑除恶工作积极深入开展。</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w:t>
      </w:r>
      <w:r>
        <w:rPr>
          <w:rFonts w:hint="default" w:ascii="方正楷体_GBK" w:hAnsi="方正楷体_GBK" w:eastAsia="方正楷体_GBK" w:cs="方正楷体_GBK"/>
          <w:kern w:val="2"/>
          <w:sz w:val="32"/>
          <w:szCs w:val="32"/>
          <w:lang w:val="en-US" w:eastAsia="zh-CN" w:bidi="ar-SA"/>
        </w:rPr>
        <w:t>推进法制队伍建设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9"/>
          <w:rFonts w:hint="default" w:ascii="仿宋" w:hAnsi="仿宋" w:eastAsia="仿宋"/>
          <w:b w:val="0"/>
          <w:bCs w:val="0"/>
          <w:i w:val="0"/>
          <w:caps w:val="0"/>
          <w:color w:val="auto"/>
          <w:spacing w:val="0"/>
          <w:w w:val="100"/>
          <w:kern w:val="2"/>
          <w:sz w:val="32"/>
          <w:szCs w:val="32"/>
          <w:lang w:eastAsia="zh-CN" w:bidi="ar-SA"/>
        </w:rPr>
      </w:pPr>
      <w:r>
        <w:rPr>
          <w:rFonts w:hint="default" w:ascii="仿宋_GB2312" w:hAnsi="仿宋_GB2312" w:eastAsia="仿宋_GB2312" w:cs="仿宋_GB2312"/>
          <w:b w:val="0"/>
          <w:bCs w:val="0"/>
          <w:kern w:val="2"/>
          <w:sz w:val="32"/>
          <w:szCs w:val="32"/>
          <w:lang w:val="en-US" w:eastAsia="zh-CN" w:bidi="ar-SA"/>
        </w:rPr>
        <w:t>加强执法人员培训，组织法制培训3次,推进行政执法“三项制度”工作落实到位。聘请专业律师作为法律顾问，为执法队执法工作提供顾问、应诉等法律服务。2022年各类执法行动3000余次，向群众普法4000余人次。组织相关工作人员参加行政执法证件资格考试，扩充执法力量。对持执法证件的人员，及时准确更新行政执法监督平台中的行政执法人员信息。</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9"/>
          <w:rFonts w:hint="default" w:ascii="楷体_GB2312" w:hAnsi="楷体_GB2312" w:eastAsia="楷体_GB2312"/>
          <w:b w:val="0"/>
          <w:i w:val="0"/>
          <w:caps w:val="0"/>
          <w:color w:val="auto"/>
          <w:spacing w:val="0"/>
          <w:w w:val="100"/>
          <w:kern w:val="2"/>
          <w:sz w:val="32"/>
          <w:szCs w:val="32"/>
          <w:lang w:eastAsia="zh-CN" w:bidi="ar-SA"/>
        </w:rPr>
      </w:pPr>
      <w:r>
        <w:rPr>
          <w:rFonts w:hint="eastAsia" w:ascii="方正楷体_GBK" w:hAnsi="方正楷体_GBK" w:eastAsia="方正楷体_GBK" w:cs="方正楷体_GBK"/>
          <w:kern w:val="2"/>
          <w:sz w:val="32"/>
          <w:szCs w:val="32"/>
          <w:lang w:val="en-US" w:eastAsia="zh-CN" w:bidi="ar-SA"/>
        </w:rPr>
        <w:t>（五）</w:t>
      </w:r>
      <w:r>
        <w:rPr>
          <w:rFonts w:hint="default" w:ascii="方正楷体_GBK" w:hAnsi="方正楷体_GBK" w:eastAsia="方正楷体_GBK" w:cs="方正楷体_GBK"/>
          <w:kern w:val="2"/>
          <w:sz w:val="32"/>
          <w:szCs w:val="32"/>
          <w:lang w:val="en-US" w:eastAsia="zh-CN" w:bidi="ar-SA"/>
        </w:rPr>
        <w:t>积极推进城市更新改造</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2022年，靖江东里小区作为城市更新项目试点，天津城投集团城市更新公司工程管理部与社区居委会共同成立居民意见征询工作组，在充分听取社区居民意见和实地调研后开始对小区更新改造。更新改造中共治理社区外露线网1742米；清淘39座化粪池、869座污水井、160个雨水收水井；疏通地下管网6103米；铺装小区道路11642平方米；粉刷外墙1024平方米；补植草皮450平方米，新植绿篱420株；新增固定充电桩7座、休闲座椅21把、太阳能照明设施12座等。</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靖江东里小区提升改造的过程，体现了建设者在这场治城之考过程中的智慧和决心，也展现出为政者的情怀与用心。不同于增量扩张的“宏大叙事”，这个样板工程在每一步都紧扣“人的需求”，以精益求精的方式进行存量优化提质，停车区整体铺装换新、增设固定充电桩、完善小区健身器材……桩桩件件，围绕群众生活通堵点、疏痛点，一批“关键小事”得到解决。</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9"/>
          <w:rFonts w:hint="default" w:ascii="仿宋" w:hAnsi="仿宋" w:eastAsia="仿宋"/>
          <w:b w:val="0"/>
          <w:bCs w:val="0"/>
          <w:i w:val="0"/>
          <w:caps w:val="0"/>
          <w:color w:val="auto"/>
          <w:spacing w:val="0"/>
          <w:w w:val="100"/>
          <w:kern w:val="2"/>
          <w:sz w:val="32"/>
          <w:szCs w:val="32"/>
          <w:lang w:eastAsia="zh-CN" w:bidi="ar-SA"/>
        </w:rPr>
      </w:pPr>
      <w:r>
        <w:rPr>
          <w:rFonts w:hint="default" w:ascii="仿宋_GB2312" w:hAnsi="仿宋_GB2312" w:eastAsia="仿宋_GB2312" w:cs="仿宋_GB2312"/>
          <w:b w:val="0"/>
          <w:bCs w:val="0"/>
          <w:kern w:val="2"/>
          <w:sz w:val="32"/>
          <w:szCs w:val="32"/>
          <w:lang w:val="en-US" w:eastAsia="zh-CN" w:bidi="ar-SA"/>
        </w:rPr>
        <w:t>城更后的靖江东里小区增设了运动场所，设有健身器械、乒乓球桌等，方便居民体育运动。将小区内绿地重新升级改造，建设了多个小花园和休息凉亭，还对小区停车棚进行了提升改造，从多个方面提升了小区环境，提升了居民幸福感。</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w:t>
      </w:r>
      <w:r>
        <w:rPr>
          <w:rFonts w:hint="default" w:ascii="方正楷体_GBK" w:hAnsi="方正楷体_GBK" w:eastAsia="方正楷体_GBK" w:cs="方正楷体_GBK"/>
          <w:kern w:val="2"/>
          <w:sz w:val="32"/>
          <w:szCs w:val="32"/>
          <w:lang w:val="en-US" w:eastAsia="zh-CN" w:bidi="ar-SA"/>
        </w:rPr>
        <w:t>优化法治化营商环境</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9"/>
          <w:rFonts w:ascii="仿宋" w:hAnsi="仿宋" w:eastAsia="仿宋"/>
          <w:b w:val="0"/>
          <w:bCs w:val="0"/>
          <w:i w:val="0"/>
          <w:caps w:val="0"/>
          <w:color w:val="auto"/>
          <w:spacing w:val="0"/>
          <w:w w:val="10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月牙河街高度重视营商环境建设，日常组织</w:t>
      </w:r>
      <w:r>
        <w:rPr>
          <w:rFonts w:hint="eastAsia" w:ascii="仿宋_GB2312" w:hAnsi="仿宋_GB2312" w:eastAsia="仿宋_GB2312" w:cs="仿宋_GB2312"/>
          <w:b w:val="0"/>
          <w:bCs w:val="0"/>
          <w:kern w:val="2"/>
          <w:sz w:val="32"/>
          <w:szCs w:val="32"/>
          <w:lang w:val="en-US" w:eastAsia="zh-CN" w:bidi="ar-SA"/>
        </w:rPr>
        <w:t>相关科室干部</w:t>
      </w:r>
      <w:r>
        <w:rPr>
          <w:rFonts w:hint="default" w:ascii="仿宋_GB2312" w:hAnsi="仿宋_GB2312" w:eastAsia="仿宋_GB2312" w:cs="仿宋_GB2312"/>
          <w:b w:val="0"/>
          <w:bCs w:val="0"/>
          <w:kern w:val="2"/>
          <w:sz w:val="32"/>
          <w:szCs w:val="32"/>
          <w:lang w:val="en-US" w:eastAsia="zh-CN" w:bidi="ar-SA"/>
        </w:rPr>
        <w:t>集体学习《天津市优化营商环境条例》（以下简称《条例》），旨在提高窗口人员对《条例》的认知能力和解读能力，特别是关于政务服务方面的相关内容，结合实际工作，通过共同学习，每名</w:t>
      </w:r>
      <w:r>
        <w:rPr>
          <w:rFonts w:hint="eastAsia" w:ascii="仿宋_GB2312" w:hAnsi="仿宋_GB2312" w:eastAsia="仿宋_GB2312" w:cs="仿宋_GB2312"/>
          <w:b w:val="0"/>
          <w:bCs w:val="0"/>
          <w:kern w:val="2"/>
          <w:sz w:val="32"/>
          <w:szCs w:val="32"/>
          <w:lang w:val="en-US" w:eastAsia="zh-CN" w:bidi="ar-SA"/>
        </w:rPr>
        <w:t>干部</w:t>
      </w:r>
      <w:r>
        <w:rPr>
          <w:rFonts w:hint="default" w:ascii="仿宋_GB2312" w:hAnsi="仿宋_GB2312" w:eastAsia="仿宋_GB2312" w:cs="仿宋_GB2312"/>
          <w:b w:val="0"/>
          <w:bCs w:val="0"/>
          <w:kern w:val="2"/>
          <w:sz w:val="32"/>
          <w:szCs w:val="32"/>
          <w:lang w:val="en-US" w:eastAsia="zh-CN" w:bidi="ar-SA"/>
        </w:rPr>
        <w:t>都充分了解了《条例》的内涵，将《条例》充分贯彻到具体工作中，在学懂弄通的基础上，用《条例》指导实践，真正让优化营商环境工作落到实处，更好地为群众提供优质高效便捷的服务。</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（七）</w:t>
      </w:r>
      <w:r>
        <w:rPr>
          <w:rFonts w:hint="default" w:ascii="方正楷体_GBK" w:hAnsi="方正楷体_GBK" w:eastAsia="方正楷体_GBK" w:cs="方正楷体_GBK"/>
          <w:kern w:val="2"/>
          <w:sz w:val="32"/>
          <w:szCs w:val="32"/>
          <w:lang w:val="en-US" w:eastAsia="zh-CN" w:bidi="ar-SA"/>
        </w:rPr>
        <w:t>重大行政决策科学民主合法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9"/>
          <w:rFonts w:ascii="仿宋" w:hAnsi="仿宋" w:eastAsia="仿宋"/>
          <w:b w:val="0"/>
          <w:bCs w:val="0"/>
          <w:i w:val="0"/>
          <w:caps w:val="0"/>
          <w:color w:val="auto"/>
          <w:spacing w:val="0"/>
          <w:w w:val="10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我街与北京炜衡（天津）律师事务所签订了法律顾问服务合同，常年聘请该所2名律师为我街的法律顾问，提供日常综合性的法律顾问服务，街道及社区在签订合同（协议）、制订规章制度时都需要经过法律顾问进行合法合规性审查（2022年截至目前已审核合同11个），充分发挥法律顾问在提升法治建设能力中的重要作用，确保街道工作始终在法治轨道上运行。</w:t>
      </w:r>
      <w:r>
        <w:rPr>
          <w:rFonts w:hint="default" w:ascii="仿宋_GB2312" w:hAnsi="仿宋_GB2312" w:eastAsia="仿宋_GB2312" w:cs="仿宋_GB2312"/>
          <w:b w:val="0"/>
          <w:bCs w:val="0"/>
          <w:kern w:val="2"/>
          <w:sz w:val="32"/>
          <w:szCs w:val="32"/>
          <w:lang w:val="en-US" w:eastAsia="zh-CN" w:bidi="ar-SA"/>
        </w:rPr>
        <w:t>二是定期召开街党工委会。街领导班子成员参会，相关科室负责人列席，重大决策在集体讨论基础上做出决定。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（八）</w:t>
      </w:r>
      <w:r>
        <w:rPr>
          <w:rFonts w:hint="default" w:ascii="方正楷体_GBK" w:hAnsi="方正楷体_GBK" w:eastAsia="方正楷体_GBK" w:cs="方正楷体_GBK"/>
          <w:kern w:val="2"/>
          <w:sz w:val="32"/>
          <w:szCs w:val="32"/>
          <w:lang w:val="en-US" w:eastAsia="zh-CN" w:bidi="ar-SA"/>
        </w:rPr>
        <w:t>统筹推进疫情防控工作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是夯实基础工作。成立疫情防控工作指挥部，抽调精锐24小时倒排班次，党政主要领导既挂帅又出征，班子成员包保社区，激励引导各级党员干部以高度的政治责任感积极投身疫情防控阻击战。各筛查点位、各关节工作责任到人、各司其职。细化党员、居民、商户、特殊群体台账，抓好漏筛人员检测提醒。常态化加强防疫“三件套”和核酸阴性证明查验工作，引导督促群众做好个人防护。</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是合力处置域内多点爆发疫情。自3月19日大筛发现阳性病例划分三区提级管控，直至4月11日全面解封，全街13个社区，5个社区划定为防范区，8个社区划定为封、管控区，有序开展“三区”管控、核酸检测、流调溯源、转运隔离、服务保障等工作，重点场所及人员管控到位，快速阻断疫情传播链条，经过24天坚持不懈的努力，4月11日“三区”解封，累计发现阳性病例90人，封控6663人，管控17503人，没有发生疫情外溢情况。以此战为鉴，及时复盘自身防控应急处置的问题和不足，立即补短板，量身定制《月牙河街疫情防控应急处置操作手册》，夯实全街防疫各项工作。</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是高效开展核酸检测。各社区党委扎实做好地点设置、人员配备、服务保障等多方工作，充分发挥下沉干部、社区党员、志愿者的能动性，通过分楼门、分时段的方式有序组织，减少居民排队等候，累计开展区域核酸检测110次，夙夜坚守、及时落控数字平台反馈密接次密接646人。</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四是持续强化免疫屏障。多措并举加大宣传覆盖面，地毯式走访、精细化服务行动不便居民，新冠疫苗累计接种首针8.35万人，其中60周岁以上首针接种3.1万人，累计接种二针4.95万人，累计接种加强针接种6.08万人。当年接种首针共计3320人、接种二针共计2991人、接种加强针共计7914人，按照上级要求，提前超额完成了各阶段的任务指标。</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二、存在的不足和原因；</w:t>
      </w:r>
    </w:p>
    <w:p>
      <w:pPr>
        <w:keepNext w:val="0"/>
        <w:keepLines w:val="0"/>
        <w:pageBreakBefore w:val="0"/>
        <w:widowControl w:val="0"/>
        <w:kinsoku/>
        <w:wordWrap/>
        <w:overflowPunct/>
        <w:topLinePunct w:val="0"/>
        <w:autoSpaceDE/>
        <w:autoSpaceDN/>
        <w:bidi w:val="0"/>
        <w:adjustRightInd/>
        <w:snapToGrid/>
        <w:spacing w:line="240" w:lineRule="auto"/>
        <w:ind w:firstLine="685"/>
        <w:textAlignment w:val="auto"/>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一是行政执法水平有待提高。基层执法力量配备不充足，执法人员专业水平和业务能力需要进一步提升。</w:t>
      </w:r>
    </w:p>
    <w:p>
      <w:pPr>
        <w:pStyle w:val="5"/>
        <w:keepNext w:val="0"/>
        <w:keepLines w:val="0"/>
        <w:pageBreakBefore w:val="0"/>
        <w:kinsoku/>
        <w:wordWrap/>
        <w:overflowPunct/>
        <w:topLinePunct w:val="0"/>
        <w:autoSpaceDE/>
        <w:autoSpaceDN/>
        <w:bidi w:val="0"/>
        <w:adjustRightInd/>
        <w:snapToGrid/>
        <w:spacing w:line="240" w:lineRule="auto"/>
        <w:ind w:left="0" w:leftChars="0" w:firstLine="680" w:firstLineChars="200"/>
        <w:jc w:val="both"/>
        <w:rPr>
          <w:rFonts w:hint="eastAsia" w:ascii="仿宋_GB2312" w:hAnsi="仿宋_GB2312" w:eastAsia="仿宋_GB2312" w:cs="仿宋_GB2312"/>
          <w:b w:val="0"/>
          <w:bCs w:val="0"/>
          <w:sz w:val="34"/>
          <w:szCs w:val="34"/>
        </w:rPr>
      </w:pPr>
      <w:r>
        <w:rPr>
          <w:rFonts w:hint="eastAsia" w:ascii="仿宋_GB2312" w:hAnsi="仿宋_GB2312" w:eastAsia="仿宋_GB2312" w:cs="仿宋_GB2312"/>
          <w:b w:val="0"/>
          <w:bCs w:val="0"/>
          <w:sz w:val="34"/>
          <w:szCs w:val="34"/>
        </w:rPr>
        <w:t>二是街道工作人员法治意识还有待加强，运用法律思维和法律手段解决问题的能力还不够高。</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三、2022年党政主要负责人履行推进法治建设第一责任人职责的有关情况；</w:t>
      </w:r>
    </w:p>
    <w:p>
      <w:pPr>
        <w:keepNext w:val="0"/>
        <w:keepLines w:val="0"/>
        <w:pageBreakBefore w:val="0"/>
        <w:numPr>
          <w:ilvl w:val="0"/>
          <w:numId w:val="0"/>
        </w:numPr>
        <w:kinsoku/>
        <w:wordWrap/>
        <w:overflowPunct/>
        <w:topLinePunct w:val="0"/>
        <w:autoSpaceDE/>
        <w:autoSpaceDN/>
        <w:bidi w:val="0"/>
        <w:adjustRightInd/>
        <w:snapToGrid/>
        <w:spacing w:line="240" w:lineRule="auto"/>
        <w:ind w:firstLine="640" w:firstLineChars="200"/>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（一）提高政治站位。</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党政主要领导作为第一责任人，带头认真履行</w:t>
      </w:r>
      <w:r>
        <w:rPr>
          <w:rFonts w:hint="default" w:ascii="仿宋_GB2312" w:hAnsi="仿宋_GB2312" w:eastAsia="仿宋_GB2312" w:cs="仿宋_GB2312"/>
          <w:b w:val="0"/>
          <w:bCs w:val="0"/>
          <w:kern w:val="2"/>
          <w:sz w:val="32"/>
          <w:szCs w:val="32"/>
          <w:highlight w:val="none"/>
          <w:lang w:val="en-US" w:eastAsia="zh-CN" w:bidi="ar-SA"/>
        </w:rPr>
        <w:t>法治建设组织者、推动者和实践者职责，积极谋划参与推进</w:t>
      </w:r>
      <w:r>
        <w:rPr>
          <w:rFonts w:hint="eastAsia" w:ascii="仿宋_GB2312" w:hAnsi="仿宋_GB2312" w:eastAsia="仿宋_GB2312" w:cs="仿宋_GB2312"/>
          <w:b w:val="0"/>
          <w:bCs w:val="0"/>
          <w:kern w:val="2"/>
          <w:sz w:val="32"/>
          <w:szCs w:val="32"/>
          <w:highlight w:val="none"/>
          <w:lang w:val="en-US" w:eastAsia="zh-CN" w:bidi="ar-SA"/>
        </w:rPr>
        <w:t>街道</w:t>
      </w:r>
      <w:r>
        <w:rPr>
          <w:rFonts w:hint="default" w:ascii="仿宋_GB2312" w:hAnsi="仿宋_GB2312" w:eastAsia="仿宋_GB2312" w:cs="仿宋_GB2312"/>
          <w:b w:val="0"/>
          <w:bCs w:val="0"/>
          <w:kern w:val="2"/>
          <w:sz w:val="32"/>
          <w:szCs w:val="32"/>
          <w:highlight w:val="none"/>
          <w:lang w:val="en-US" w:eastAsia="zh-CN" w:bidi="ar-SA"/>
        </w:rPr>
        <w:t>法治建设相关工作。</w:t>
      </w:r>
      <w:r>
        <w:rPr>
          <w:rFonts w:hint="eastAsia" w:ascii="仿宋_GB2312" w:hAnsi="仿宋_GB2312" w:eastAsia="仿宋_GB2312" w:cs="仿宋_GB2312"/>
          <w:b w:val="0"/>
          <w:bCs w:val="0"/>
          <w:kern w:val="2"/>
          <w:sz w:val="32"/>
          <w:szCs w:val="32"/>
          <w:highlight w:val="none"/>
          <w:lang w:val="en-US" w:eastAsia="zh-CN" w:bidi="ar-SA"/>
        </w:rPr>
        <w:t>通过党委理论学习中心组学习、班子会议传达学习等形式，开展深入学习宣传贯彻习近平法治思想及各类法律法规学习，自觉带头学法守法用法，不断提高依法决策的意识和能力。</w:t>
      </w:r>
    </w:p>
    <w:p>
      <w:pPr>
        <w:pStyle w:val="2"/>
        <w:keepNext w:val="0"/>
        <w:keepLines w:val="0"/>
        <w:pageBreakBefore w:val="0"/>
        <w:numPr>
          <w:ilvl w:val="0"/>
          <w:numId w:val="1"/>
        </w:numPr>
        <w:kinsoku/>
        <w:wordWrap/>
        <w:overflowPunct/>
        <w:topLinePunct w:val="0"/>
        <w:autoSpaceDE/>
        <w:autoSpaceDN/>
        <w:bidi w:val="0"/>
        <w:adjustRightInd/>
        <w:snapToGrid/>
        <w:spacing w:line="240" w:lineRule="auto"/>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强化组织领导。</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街道</w:t>
      </w:r>
      <w:r>
        <w:rPr>
          <w:rFonts w:hint="eastAsia" w:ascii="仿宋_GB2312" w:hAnsi="仿宋_GB2312" w:eastAsia="仿宋_GB2312" w:cs="仿宋_GB2312"/>
          <w:b w:val="0"/>
          <w:bCs w:val="0"/>
          <w:kern w:val="2"/>
          <w:sz w:val="32"/>
          <w:szCs w:val="32"/>
          <w:highlight w:val="none"/>
          <w:lang w:val="en-US" w:eastAsia="zh-CN" w:bidi="ar-SA"/>
        </w:rPr>
        <w:t>党政主要领导</w:t>
      </w:r>
      <w:r>
        <w:rPr>
          <w:rFonts w:hint="default" w:ascii="仿宋_GB2312" w:hAnsi="仿宋_GB2312" w:eastAsia="仿宋_GB2312" w:cs="仿宋_GB2312"/>
          <w:b w:val="0"/>
          <w:bCs w:val="0"/>
          <w:kern w:val="2"/>
          <w:sz w:val="32"/>
          <w:szCs w:val="32"/>
          <w:highlight w:val="none"/>
          <w:lang w:val="en-US" w:eastAsia="zh-CN" w:bidi="ar-SA"/>
        </w:rPr>
        <w:t>对法治建设工作亲自部署、亲自过问、亲自协调，切实履行街道法治主体责任。</w:t>
      </w:r>
      <w:r>
        <w:rPr>
          <w:rFonts w:hint="default" w:ascii="仿宋_GB2312" w:hAnsi="仿宋_GB2312" w:eastAsia="仿宋_GB2312" w:cs="仿宋_GB2312"/>
          <w:b w:val="0"/>
          <w:bCs w:val="0"/>
          <w:kern w:val="2"/>
          <w:sz w:val="32"/>
          <w:szCs w:val="32"/>
          <w:lang w:val="en-US" w:eastAsia="zh-CN" w:bidi="ar-SA"/>
        </w:rPr>
        <w:t>按照“党</w:t>
      </w:r>
      <w:r>
        <w:rPr>
          <w:rFonts w:hint="eastAsia" w:ascii="仿宋_GB2312" w:hAnsi="仿宋_GB2312" w:eastAsia="仿宋_GB2312" w:cs="仿宋_GB2312"/>
          <w:b w:val="0"/>
          <w:bCs w:val="0"/>
          <w:kern w:val="2"/>
          <w:sz w:val="32"/>
          <w:szCs w:val="32"/>
          <w:lang w:val="en-US" w:eastAsia="zh-CN" w:bidi="ar-SA"/>
        </w:rPr>
        <w:t>工委</w:t>
      </w:r>
      <w:r>
        <w:rPr>
          <w:rFonts w:hint="default" w:ascii="仿宋_GB2312" w:hAnsi="仿宋_GB2312" w:eastAsia="仿宋_GB2312" w:cs="仿宋_GB2312"/>
          <w:b w:val="0"/>
          <w:bCs w:val="0"/>
          <w:kern w:val="2"/>
          <w:sz w:val="32"/>
          <w:szCs w:val="32"/>
          <w:lang w:val="en-US" w:eastAsia="zh-CN" w:bidi="ar-SA"/>
        </w:rPr>
        <w:t>书记负总责、班子成员联动配合”原则，</w:t>
      </w:r>
      <w:r>
        <w:rPr>
          <w:rFonts w:hint="eastAsia" w:ascii="仿宋_GB2312" w:hAnsi="仿宋_GB2312" w:eastAsia="仿宋_GB2312" w:cs="仿宋_GB2312"/>
          <w:b w:val="0"/>
          <w:bCs w:val="0"/>
          <w:kern w:val="2"/>
          <w:sz w:val="32"/>
          <w:szCs w:val="32"/>
          <w:lang w:val="en-US" w:eastAsia="zh-CN" w:bidi="ar-SA"/>
        </w:rPr>
        <w:t>根据领导职务变动情况，及时成立调整领导小组，由书记任组长，</w:t>
      </w:r>
      <w:r>
        <w:rPr>
          <w:rFonts w:hint="default" w:ascii="仿宋_GB2312" w:hAnsi="仿宋_GB2312" w:eastAsia="仿宋_GB2312" w:cs="仿宋_GB2312"/>
          <w:b w:val="0"/>
          <w:bCs w:val="0"/>
          <w:kern w:val="2"/>
          <w:sz w:val="32"/>
          <w:szCs w:val="32"/>
          <w:lang w:val="en-US" w:eastAsia="zh-CN" w:bidi="ar-SA"/>
        </w:rPr>
        <w:t>分管负责同志任副组长，相关科室负责人为成员的法治建设工作领导小组，明确专人负责法治工作，配齐配强工作力量，构建起责任明晰、协同配合的法治工作闭环体系。</w:t>
      </w:r>
      <w:r>
        <w:rPr>
          <w:rFonts w:hint="default" w:ascii="仿宋_GB2312" w:hAnsi="仿宋_GB2312" w:eastAsia="仿宋_GB2312" w:cs="仿宋_GB2312"/>
          <w:b w:val="0"/>
          <w:bCs w:val="0"/>
          <w:kern w:val="2"/>
          <w:sz w:val="32"/>
          <w:szCs w:val="32"/>
          <w:highlight w:val="none"/>
          <w:lang w:val="en-US" w:eastAsia="zh-CN" w:bidi="ar-SA"/>
        </w:rPr>
        <w:t>从组织上保证了这项工作有人抓、有人管，确保及时解决法治建设方面遇到的问题和困难。</w:t>
      </w:r>
    </w:p>
    <w:p>
      <w:pPr>
        <w:pStyle w:val="2"/>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640" w:firstLineChars="200"/>
        <w:rPr>
          <w:rFonts w:hint="default" w:ascii="方正楷体_GBK" w:hAnsi="方正楷体_GBK" w:eastAsia="方正楷体_GBK" w:cs="方正楷体_GBK"/>
          <w:kern w:val="2"/>
          <w:sz w:val="32"/>
          <w:szCs w:val="32"/>
          <w:lang w:val="en-US" w:eastAsia="zh-CN" w:bidi="ar-SA"/>
        </w:rPr>
      </w:pPr>
      <w:r>
        <w:rPr>
          <w:rFonts w:hint="default" w:ascii="方正楷体_GBK" w:hAnsi="方正楷体_GBK" w:eastAsia="方正楷体_GBK" w:cs="方正楷体_GBK"/>
          <w:kern w:val="2"/>
          <w:sz w:val="32"/>
          <w:szCs w:val="32"/>
          <w:lang w:val="en-US" w:eastAsia="zh-CN" w:bidi="ar-SA"/>
        </w:rPr>
        <w:t>扎实谋划部署。</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highlight w:val="none"/>
          <w:lang w:val="en-US" w:eastAsia="zh-CN" w:bidi="ar-SA"/>
        </w:rPr>
      </w:pPr>
      <w:r>
        <w:rPr>
          <w:rFonts w:hint="default" w:ascii="仿宋_GB2312" w:hAnsi="仿宋_GB2312" w:eastAsia="仿宋_GB2312" w:cs="仿宋_GB2312"/>
          <w:b w:val="0"/>
          <w:bCs w:val="0"/>
          <w:kern w:val="2"/>
          <w:sz w:val="32"/>
          <w:szCs w:val="32"/>
          <w:highlight w:val="none"/>
          <w:lang w:val="en-US" w:eastAsia="zh-CN" w:bidi="ar-SA"/>
        </w:rPr>
        <w:t>根据上级相关文件精神，深入贯彻法治建设决策部署，</w:t>
      </w:r>
      <w:r>
        <w:rPr>
          <w:rFonts w:hint="eastAsia" w:ascii="仿宋_GB2312" w:hAnsi="仿宋_GB2312" w:eastAsia="仿宋_GB2312" w:cs="仿宋_GB2312"/>
          <w:b w:val="0"/>
          <w:bCs w:val="0"/>
          <w:kern w:val="2"/>
          <w:sz w:val="32"/>
          <w:szCs w:val="32"/>
          <w:highlight w:val="none"/>
          <w:lang w:val="en-US" w:eastAsia="zh-CN" w:bidi="ar-SA"/>
        </w:rPr>
        <w:t>将</w:t>
      </w:r>
      <w:r>
        <w:rPr>
          <w:rFonts w:hint="default" w:ascii="仿宋_GB2312" w:hAnsi="仿宋_GB2312" w:eastAsia="仿宋_GB2312" w:cs="仿宋_GB2312"/>
          <w:b w:val="0"/>
          <w:bCs w:val="0"/>
          <w:kern w:val="2"/>
          <w:sz w:val="32"/>
          <w:szCs w:val="32"/>
          <w:lang w:val="en-US" w:eastAsia="zh-CN" w:bidi="ar-SA"/>
        </w:rPr>
        <w:t>法治建设纳入了</w:t>
      </w:r>
      <w:r>
        <w:rPr>
          <w:rFonts w:hint="eastAsia" w:ascii="仿宋_GB2312" w:hAnsi="仿宋_GB2312" w:eastAsia="仿宋_GB2312" w:cs="仿宋_GB2312"/>
          <w:b w:val="0"/>
          <w:bCs w:val="0"/>
          <w:kern w:val="2"/>
          <w:sz w:val="32"/>
          <w:szCs w:val="32"/>
          <w:lang w:val="en-US" w:eastAsia="zh-CN" w:bidi="ar-SA"/>
        </w:rPr>
        <w:t>全街经济社区发展总体规划和</w:t>
      </w:r>
      <w:r>
        <w:rPr>
          <w:rFonts w:hint="default" w:ascii="仿宋_GB2312" w:hAnsi="仿宋_GB2312" w:eastAsia="仿宋_GB2312" w:cs="仿宋_GB2312"/>
          <w:b w:val="0"/>
          <w:bCs w:val="0"/>
          <w:kern w:val="2"/>
          <w:sz w:val="32"/>
          <w:szCs w:val="32"/>
          <w:lang w:val="en-US" w:eastAsia="zh-CN" w:bidi="ar-SA"/>
        </w:rPr>
        <w:t>街道</w:t>
      </w:r>
      <w:r>
        <w:rPr>
          <w:rFonts w:hint="eastAsia" w:ascii="仿宋_GB2312" w:hAnsi="仿宋_GB2312" w:eastAsia="仿宋_GB2312" w:cs="仿宋_GB2312"/>
          <w:b w:val="0"/>
          <w:bCs w:val="0"/>
          <w:kern w:val="2"/>
          <w:sz w:val="32"/>
          <w:szCs w:val="32"/>
          <w:lang w:val="en-US" w:eastAsia="zh-CN" w:bidi="ar-SA"/>
        </w:rPr>
        <w:t>党工委</w:t>
      </w:r>
      <w:r>
        <w:rPr>
          <w:rFonts w:hint="default" w:ascii="仿宋_GB2312" w:hAnsi="仿宋_GB2312" w:eastAsia="仿宋_GB2312" w:cs="仿宋_GB2312"/>
          <w:b w:val="0"/>
          <w:bCs w:val="0"/>
          <w:kern w:val="2"/>
          <w:sz w:val="32"/>
          <w:szCs w:val="32"/>
          <w:lang w:val="en-US" w:eastAsia="zh-CN" w:bidi="ar-SA"/>
        </w:rPr>
        <w:t>全年工作要点，制定了详尽的工作举措，明确了责任和要求，压实了工作责任，同时</w:t>
      </w:r>
      <w:r>
        <w:rPr>
          <w:rFonts w:hint="eastAsia" w:ascii="仿宋_GB2312" w:hAnsi="仿宋_GB2312" w:eastAsia="仿宋_GB2312" w:cs="仿宋_GB2312"/>
          <w:b w:val="0"/>
          <w:bCs w:val="0"/>
          <w:kern w:val="2"/>
          <w:sz w:val="32"/>
          <w:szCs w:val="32"/>
          <w:lang w:val="en-US" w:eastAsia="zh-CN" w:bidi="ar-SA"/>
        </w:rPr>
        <w:t>注意</w:t>
      </w:r>
      <w:r>
        <w:rPr>
          <w:rFonts w:hint="default" w:ascii="仿宋_GB2312" w:hAnsi="仿宋_GB2312" w:eastAsia="仿宋_GB2312" w:cs="仿宋_GB2312"/>
          <w:b w:val="0"/>
          <w:bCs w:val="0"/>
          <w:kern w:val="2"/>
          <w:sz w:val="32"/>
          <w:szCs w:val="32"/>
          <w:lang w:val="en-US" w:eastAsia="zh-CN" w:bidi="ar-SA"/>
        </w:rPr>
        <w:t>听取法治建设工作汇报，对重大工作亲自部署、重大问题亲自过问、重点环节亲自督办，</w:t>
      </w:r>
      <w:r>
        <w:rPr>
          <w:rFonts w:hint="default" w:ascii="仿宋_GB2312" w:hAnsi="仿宋_GB2312" w:eastAsia="仿宋_GB2312" w:cs="仿宋_GB2312"/>
          <w:b w:val="0"/>
          <w:bCs w:val="0"/>
          <w:kern w:val="2"/>
          <w:sz w:val="32"/>
          <w:szCs w:val="32"/>
          <w:highlight w:val="none"/>
          <w:lang w:val="en-US" w:eastAsia="zh-CN" w:bidi="ar-SA"/>
        </w:rPr>
        <w:t>法治建设工作做到了年初有规划，推进有步骤，年底有总结</w:t>
      </w:r>
      <w:r>
        <w:rPr>
          <w:rFonts w:hint="eastAsia" w:ascii="仿宋_GB2312" w:hAnsi="仿宋_GB2312" w:eastAsia="仿宋_GB2312" w:cs="仿宋_GB2312"/>
          <w:b w:val="0"/>
          <w:bCs w:val="0"/>
          <w:kern w:val="2"/>
          <w:sz w:val="32"/>
          <w:szCs w:val="32"/>
          <w:highlight w:val="none"/>
          <w:lang w:val="en-US" w:eastAsia="zh-CN" w:bidi="ar-SA"/>
        </w:rPr>
        <w:t>。</w:t>
      </w:r>
    </w:p>
    <w:p>
      <w:pPr>
        <w:pStyle w:val="5"/>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四、2023年推进法治政府建设的主要安排。</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楷体_GB2312" w:hAnsi="楷体_GB2312" w:eastAsia="楷体_GB2312" w:cs="楷体_GB2312"/>
          <w:color w:val="auto"/>
          <w:sz w:val="34"/>
          <w:szCs w:val="34"/>
          <w:lang w:val="en-US" w:eastAsia="zh-CN"/>
        </w:rPr>
      </w:pP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kern w:val="2"/>
          <w:sz w:val="32"/>
          <w:szCs w:val="32"/>
          <w:lang w:val="en-US" w:eastAsia="zh-CN" w:bidi="ar-SA"/>
        </w:rPr>
        <w:t>进一步加强法治宣传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开展多种形式的法律宣传、法律知识讲座和有关执法人员的法律知识培训工作，教育引导全体干部职工牢固树立社会主义法治理念，自觉尊法学法守法用法，做到依法行政、依法办事，形成学法、用法、守法的良好氛围，不断提高行政执法人员素质。</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kern w:val="2"/>
          <w:sz w:val="32"/>
          <w:szCs w:val="32"/>
          <w:lang w:val="en-US" w:eastAsia="zh-CN" w:bidi="ar-SA"/>
        </w:rPr>
        <w:t>（二）</w:t>
      </w:r>
      <w:r>
        <w:rPr>
          <w:rFonts w:hint="default" w:ascii="方正楷体_GBK" w:hAnsi="方正楷体_GBK" w:eastAsia="方正楷体_GBK" w:cs="方正楷体_GBK"/>
          <w:kern w:val="2"/>
          <w:sz w:val="32"/>
          <w:szCs w:val="32"/>
          <w:lang w:val="en-US" w:eastAsia="zh-CN" w:bidi="ar-SA"/>
        </w:rPr>
        <w:t>进一步巩固队伍建设</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b w:val="0"/>
          <w:bCs w:val="0"/>
          <w:kern w:val="2"/>
          <w:sz w:val="32"/>
          <w:szCs w:val="32"/>
          <w:highlight w:val="yellow"/>
          <w:lang w:val="en-US" w:eastAsia="zh-CN" w:bidi="ar-SA"/>
        </w:rPr>
      </w:pPr>
      <w:r>
        <w:rPr>
          <w:rFonts w:hint="default" w:ascii="仿宋_GB2312" w:hAnsi="仿宋_GB2312" w:eastAsia="仿宋_GB2312" w:cs="仿宋_GB2312"/>
          <w:b w:val="0"/>
          <w:bCs w:val="0"/>
          <w:kern w:val="2"/>
          <w:sz w:val="32"/>
          <w:szCs w:val="32"/>
          <w:lang w:val="en-US" w:eastAsia="zh-CN" w:bidi="ar-SA"/>
        </w:rPr>
        <w:t>充分利用机关学习制度、个人学习制度等形式开展全员法治学习活动，不断增强学法、知法、用法的自觉性，努力实现行政执法人员培训经常化、内容具体化，重点抓好一线执法工作人员法律法规、执法流程业务知识的培训，不断提升执法队伍执法水平、服务意识，强化干部职工法治理念，创先争优，积极推动执法队伍专业化、规范化、信息化建设，努力打造政治坚定、行为规范、业务精通、作风过硬的执法队伍。</w:t>
      </w:r>
    </w:p>
    <w:p>
      <w:pPr>
        <w:keepNext w:val="0"/>
        <w:keepLines w:val="0"/>
        <w:pageBreakBefore w:val="0"/>
        <w:tabs>
          <w:tab w:val="left" w:pos="779"/>
        </w:tabs>
        <w:kinsoku/>
        <w:wordWrap/>
        <w:overflowPunct/>
        <w:topLinePunct w:val="0"/>
        <w:autoSpaceDE/>
        <w:autoSpaceDN/>
        <w:bidi w:val="0"/>
        <w:adjustRightInd/>
        <w:snapToGrid/>
        <w:spacing w:line="594" w:lineRule="exact"/>
        <w:ind w:firstLine="420" w:firstLineChars="20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151B0"/>
    <w:multiLevelType w:val="singleLevel"/>
    <w:tmpl w:val="A8C151B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53EE59C7"/>
    <w:rsid w:val="004F5BC9"/>
    <w:rsid w:val="01DE1684"/>
    <w:rsid w:val="02001DC7"/>
    <w:rsid w:val="021C7465"/>
    <w:rsid w:val="04B70E17"/>
    <w:rsid w:val="05FC72D5"/>
    <w:rsid w:val="0855653B"/>
    <w:rsid w:val="093D6C6A"/>
    <w:rsid w:val="0A6F3B4E"/>
    <w:rsid w:val="0ADD3375"/>
    <w:rsid w:val="0CE54941"/>
    <w:rsid w:val="0E3F23F6"/>
    <w:rsid w:val="0ECE1604"/>
    <w:rsid w:val="0F105A5C"/>
    <w:rsid w:val="1072615C"/>
    <w:rsid w:val="10B9130D"/>
    <w:rsid w:val="1170262C"/>
    <w:rsid w:val="1180123E"/>
    <w:rsid w:val="11873BCE"/>
    <w:rsid w:val="14A75CB5"/>
    <w:rsid w:val="16547F05"/>
    <w:rsid w:val="175400B6"/>
    <w:rsid w:val="17D10DA1"/>
    <w:rsid w:val="17E709A7"/>
    <w:rsid w:val="194D1C7E"/>
    <w:rsid w:val="19B36B6B"/>
    <w:rsid w:val="19F92F29"/>
    <w:rsid w:val="1BAE1ABC"/>
    <w:rsid w:val="1D0D6FD2"/>
    <w:rsid w:val="1EB8683C"/>
    <w:rsid w:val="1FDF574D"/>
    <w:rsid w:val="213448D0"/>
    <w:rsid w:val="23160915"/>
    <w:rsid w:val="24BB79C6"/>
    <w:rsid w:val="24CA19B7"/>
    <w:rsid w:val="266A781A"/>
    <w:rsid w:val="26794C6E"/>
    <w:rsid w:val="285F29C1"/>
    <w:rsid w:val="294B4660"/>
    <w:rsid w:val="2B860C63"/>
    <w:rsid w:val="2BE51E7D"/>
    <w:rsid w:val="2CBA2EE9"/>
    <w:rsid w:val="2DB60350"/>
    <w:rsid w:val="2DF020F3"/>
    <w:rsid w:val="2E3C0D3F"/>
    <w:rsid w:val="2E4647A4"/>
    <w:rsid w:val="2ECC5E09"/>
    <w:rsid w:val="2EF16864"/>
    <w:rsid w:val="2F076B39"/>
    <w:rsid w:val="30964343"/>
    <w:rsid w:val="317C6D5C"/>
    <w:rsid w:val="31FE8CF7"/>
    <w:rsid w:val="34A112B2"/>
    <w:rsid w:val="3618279F"/>
    <w:rsid w:val="36E301AD"/>
    <w:rsid w:val="376F1C2C"/>
    <w:rsid w:val="383259FF"/>
    <w:rsid w:val="3A501AF5"/>
    <w:rsid w:val="3CFD4F60"/>
    <w:rsid w:val="3D2D6064"/>
    <w:rsid w:val="3D6E1076"/>
    <w:rsid w:val="3DB039ED"/>
    <w:rsid w:val="3EA177D5"/>
    <w:rsid w:val="3F2D7DB9"/>
    <w:rsid w:val="3F4A7D9A"/>
    <w:rsid w:val="3FCE4260"/>
    <w:rsid w:val="3FFF66C4"/>
    <w:rsid w:val="418856D3"/>
    <w:rsid w:val="41B73EC8"/>
    <w:rsid w:val="43327CE7"/>
    <w:rsid w:val="4455347B"/>
    <w:rsid w:val="45726CB0"/>
    <w:rsid w:val="4599501F"/>
    <w:rsid w:val="48150FFA"/>
    <w:rsid w:val="4846672B"/>
    <w:rsid w:val="487A240F"/>
    <w:rsid w:val="487F721D"/>
    <w:rsid w:val="49AC4302"/>
    <w:rsid w:val="4AC55507"/>
    <w:rsid w:val="4CF51418"/>
    <w:rsid w:val="4D5D51C6"/>
    <w:rsid w:val="4E78FED2"/>
    <w:rsid w:val="4F145482"/>
    <w:rsid w:val="51822400"/>
    <w:rsid w:val="5198604F"/>
    <w:rsid w:val="53EE59C7"/>
    <w:rsid w:val="54B35714"/>
    <w:rsid w:val="594F4E6F"/>
    <w:rsid w:val="5BCD68E1"/>
    <w:rsid w:val="5CA23D84"/>
    <w:rsid w:val="5F097C50"/>
    <w:rsid w:val="5F7F0E3E"/>
    <w:rsid w:val="5F8605F5"/>
    <w:rsid w:val="5F8C1465"/>
    <w:rsid w:val="619DEB56"/>
    <w:rsid w:val="633D2B58"/>
    <w:rsid w:val="645961F3"/>
    <w:rsid w:val="6485536A"/>
    <w:rsid w:val="653B1E49"/>
    <w:rsid w:val="654A0906"/>
    <w:rsid w:val="65F5F93A"/>
    <w:rsid w:val="66263A87"/>
    <w:rsid w:val="67F76A4D"/>
    <w:rsid w:val="6BFBD146"/>
    <w:rsid w:val="6C2811EF"/>
    <w:rsid w:val="6C7A6CDC"/>
    <w:rsid w:val="6C8B2B2D"/>
    <w:rsid w:val="6E4F6D8A"/>
    <w:rsid w:val="721236CB"/>
    <w:rsid w:val="72FF5E82"/>
    <w:rsid w:val="74211FD2"/>
    <w:rsid w:val="759D54DF"/>
    <w:rsid w:val="76A41D63"/>
    <w:rsid w:val="77506EE5"/>
    <w:rsid w:val="775E40CF"/>
    <w:rsid w:val="77B969BE"/>
    <w:rsid w:val="77BFC82A"/>
    <w:rsid w:val="780E64E4"/>
    <w:rsid w:val="79FF977E"/>
    <w:rsid w:val="7C0B1BC2"/>
    <w:rsid w:val="7C1A0EAF"/>
    <w:rsid w:val="7D6F8499"/>
    <w:rsid w:val="7DEB08B4"/>
    <w:rsid w:val="7DFBD414"/>
    <w:rsid w:val="7E0B72B6"/>
    <w:rsid w:val="7EA70EA4"/>
    <w:rsid w:val="7EFDA130"/>
    <w:rsid w:val="7F6D4ADB"/>
    <w:rsid w:val="7F7D1058"/>
    <w:rsid w:val="7FB83A5B"/>
    <w:rsid w:val="7FCE854C"/>
    <w:rsid w:val="7FF6D796"/>
    <w:rsid w:val="8BED2091"/>
    <w:rsid w:val="9D4B5CFF"/>
    <w:rsid w:val="9FFF64A4"/>
    <w:rsid w:val="AB3C3585"/>
    <w:rsid w:val="B9F61A71"/>
    <w:rsid w:val="BA7B23C6"/>
    <w:rsid w:val="BF7509E6"/>
    <w:rsid w:val="CBFDEE0B"/>
    <w:rsid w:val="CDFF2100"/>
    <w:rsid w:val="CFCFEFE4"/>
    <w:rsid w:val="F3FD7CFE"/>
    <w:rsid w:val="F76F49C5"/>
    <w:rsid w:val="F76FBAEA"/>
    <w:rsid w:val="F7FFD130"/>
    <w:rsid w:val="FB4FF3BE"/>
    <w:rsid w:val="FDFFDB39"/>
    <w:rsid w:val="FE3FBC17"/>
    <w:rsid w:val="FE734873"/>
    <w:rsid w:val="FF7DF3FF"/>
    <w:rsid w:val="FFD72407"/>
    <w:rsid w:val="FFDA68FC"/>
    <w:rsid w:val="FFF62372"/>
    <w:rsid w:val="FFFEA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99"/>
    <w:pPr>
      <w:tabs>
        <w:tab w:val="center" w:pos="4153"/>
        <w:tab w:val="right" w:pos="8306"/>
      </w:tabs>
      <w:snapToGrid w:val="0"/>
      <w:jc w:val="left"/>
    </w:pPr>
    <w:rPr>
      <w:sz w:val="18"/>
    </w:rPr>
  </w:style>
  <w:style w:type="paragraph" w:styleId="4">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paragraph" w:styleId="5">
    <w:name w:val="Body Text First Indent 2"/>
    <w:basedOn w:val="1"/>
    <w:next w:val="1"/>
    <w:qFormat/>
    <w:uiPriority w:val="0"/>
    <w:pPr>
      <w:ind w:firstLine="420" w:firstLine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3577</Words>
  <Characters>3677</Characters>
  <Lines>0</Lines>
  <Paragraphs>0</Paragraphs>
  <TotalTime>23</TotalTime>
  <ScaleCrop>false</ScaleCrop>
  <LinksUpToDate>false</LinksUpToDate>
  <CharactersWithSpaces>3737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2020-10-13T06:17:00Z</dcterms:created>
  <dc:creator>悠然</dc:creator>
  <cp:lastModifiedBy>cxzcxz</cp:lastModifiedBy>
  <cp:lastPrinted>2021-03-02T18:18:00Z</cp:lastPrinted>
  <dcterms:modified xsi:type="dcterms:W3CDTF">2023-03-07T08:13:20Z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4DF918B606164845954E9E669A6D0B94</vt:lpwstr>
  </property>
</Properties>
</file>