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bookmarkStart w:id="0" w:name="_Toc1434"/>
      <w:bookmarkStart w:id="1" w:name="_Toc15668"/>
      <w:bookmarkStart w:id="2" w:name="_Toc29359"/>
      <w:r>
        <w:rPr>
          <w:rFonts w:hint="eastAsia" w:ascii="方正小标宋简体" w:hAnsi="方正小标宋简体" w:eastAsia="方正小标宋简体" w:cs="方正小标宋简体"/>
          <w:b w:val="0"/>
          <w:bCs w:val="0"/>
          <w:kern w:val="0"/>
          <w:sz w:val="44"/>
          <w:szCs w:val="44"/>
          <w:lang w:val="en-US" w:eastAsia="zh-CN" w:bidi="ar-SA"/>
        </w:rPr>
        <w:t>河北区危险化学品事故应急预案</w:t>
      </w:r>
    </w:p>
    <w:p>
      <w:pPr>
        <w:pStyle w:val="3"/>
        <w:keepNext w:val="0"/>
        <w:keepLines w:val="0"/>
        <w:pageBreakBefore w:val="0"/>
        <w:kinsoku/>
        <w:wordWrap/>
        <w:overflowPunct/>
        <w:topLinePunct w:val="0"/>
        <w:autoSpaceDE/>
        <w:autoSpaceDN/>
        <w:bidi w:val="0"/>
        <w:adjustRightInd/>
        <w:snapToGrid/>
        <w:spacing w:before="0"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（征求意见稿）</w:t>
      </w:r>
    </w:p>
    <w:p>
      <w:pPr>
        <w:rPr>
          <w:rFonts w:hint="eastAsia"/>
          <w:lang w:val="en-US" w:eastAsia="zh-CN"/>
        </w:rPr>
      </w:pPr>
    </w:p>
    <w:p>
      <w:pPr>
        <w:pStyle w:val="3"/>
        <w:keepNext w:val="0"/>
        <w:keepLines w:val="0"/>
        <w:pageBreakBefore w:val="0"/>
        <w:kinsoku/>
        <w:wordWrap/>
        <w:overflowPunct/>
        <w:topLinePunct w:val="0"/>
        <w:autoSpaceDE/>
        <w:autoSpaceDN/>
        <w:bidi w:val="0"/>
        <w:adjustRightInd/>
        <w:snapToGrid/>
        <w:spacing w:before="0" w:line="600" w:lineRule="exact"/>
        <w:ind w:firstLine="640" w:firstLineChars="200"/>
        <w:jc w:val="left"/>
        <w:textAlignment w:val="auto"/>
        <w:rPr>
          <w:rFonts w:hint="default" w:ascii="Times New Roman" w:hAnsi="Times New Roman" w:cs="Times New Roman"/>
          <w:b w:val="0"/>
          <w:bCs w:val="0"/>
          <w:kern w:val="0"/>
          <w:sz w:val="32"/>
          <w:szCs w:val="41"/>
          <w:lang w:eastAsia="zh-CN"/>
        </w:rPr>
      </w:pPr>
      <w:r>
        <w:rPr>
          <w:rFonts w:hint="default" w:ascii="Times New Roman" w:hAnsi="Times New Roman" w:eastAsia="楷体" w:cs="Times New Roman"/>
          <w:b w:val="0"/>
          <w:bCs w:val="0"/>
          <w:kern w:val="0"/>
          <w:sz w:val="32"/>
          <w:szCs w:val="22"/>
          <w:lang w:val="en-US" w:eastAsia="zh-CN" w:bidi="ar-SA"/>
        </w:rPr>
        <w:t xml:space="preserve">1 </w:t>
      </w:r>
      <w:r>
        <w:rPr>
          <w:rFonts w:hint="default" w:ascii="Times New Roman" w:hAnsi="Times New Roman" w:cs="Times New Roman"/>
          <w:b w:val="0"/>
          <w:bCs w:val="0"/>
          <w:kern w:val="0"/>
          <w:sz w:val="32"/>
          <w:szCs w:val="41"/>
          <w:lang w:eastAsia="zh-CN"/>
        </w:rPr>
        <w:t>总则</w:t>
      </w:r>
      <w:bookmarkEnd w:id="0"/>
      <w:bookmarkEnd w:id="1"/>
      <w:bookmarkEnd w:id="2"/>
    </w:p>
    <w:p>
      <w:pPr>
        <w:pStyle w:val="4"/>
        <w:pageBreakBefore w:val="0"/>
        <w:kinsoku/>
        <w:wordWrap/>
        <w:overflowPunct/>
        <w:topLinePunct w:val="0"/>
        <w:autoSpaceDE/>
        <w:autoSpaceDN/>
        <w:bidi w:val="0"/>
        <w:adjustRightInd/>
        <w:snapToGrid/>
        <w:spacing w:line="600" w:lineRule="exact"/>
        <w:ind w:firstLine="640"/>
        <w:jc w:val="left"/>
        <w:textAlignment w:val="auto"/>
        <w:outlineLvl w:val="1"/>
        <w:rPr>
          <w:rFonts w:hint="default" w:ascii="Times New Roman" w:hAnsi="Times New Roman" w:cs="Times New Roman"/>
          <w:kern w:val="0"/>
          <w:sz w:val="32"/>
          <w:szCs w:val="22"/>
          <w:lang w:eastAsia="zh-CN"/>
        </w:rPr>
      </w:pPr>
      <w:bookmarkStart w:id="3" w:name="_Toc467484688"/>
      <w:bookmarkStart w:id="4" w:name="_Toc26125"/>
      <w:bookmarkStart w:id="5" w:name="_Toc9698"/>
      <w:bookmarkStart w:id="6" w:name="_Toc8504"/>
      <w:r>
        <w:rPr>
          <w:rFonts w:hint="default" w:ascii="Times New Roman" w:hAnsi="Times New Roman" w:cs="Times New Roman"/>
          <w:kern w:val="0"/>
          <w:sz w:val="32"/>
          <w:szCs w:val="22"/>
          <w:lang w:eastAsia="zh-CN"/>
        </w:rPr>
        <w:t>1.</w:t>
      </w:r>
      <w:r>
        <w:rPr>
          <w:rFonts w:hint="default" w:ascii="Times New Roman" w:hAnsi="Times New Roman" w:cs="Times New Roman"/>
          <w:kern w:val="0"/>
          <w:sz w:val="32"/>
          <w:szCs w:val="22"/>
          <w:lang w:val="en-US" w:eastAsia="zh-CN"/>
        </w:rPr>
        <w:t xml:space="preserve">1 </w:t>
      </w:r>
      <w:r>
        <w:rPr>
          <w:rFonts w:hint="default" w:ascii="Times New Roman" w:hAnsi="Times New Roman" w:cs="Times New Roman"/>
          <w:kern w:val="0"/>
          <w:sz w:val="32"/>
          <w:szCs w:val="22"/>
          <w:lang w:eastAsia="zh-CN"/>
        </w:rPr>
        <w:t>编制</w:t>
      </w:r>
      <w:bookmarkEnd w:id="3"/>
      <w:r>
        <w:rPr>
          <w:rFonts w:hint="default" w:ascii="Times New Roman" w:hAnsi="Times New Roman" w:cs="Times New Roman"/>
          <w:kern w:val="0"/>
          <w:sz w:val="32"/>
          <w:szCs w:val="22"/>
          <w:lang w:val="en-US" w:eastAsia="zh-CN"/>
        </w:rPr>
        <w:t>目的</w:t>
      </w:r>
      <w:bookmarkEnd w:id="4"/>
      <w:bookmarkEnd w:id="5"/>
      <w:bookmarkEnd w:id="6"/>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为进一步规范天津市河北区危险化学品事故应急管理和应急响应程序，进一步提高防范和应对危险化学品事故风险的能力，建立统一领导、分级负责、反应快捷的应急工作机制，及时有效地开展应急救援工作，最大程度地减少危险化学品事故人员伤亡、财产损失和环境破坏，</w:t>
      </w:r>
      <w:r>
        <w:rPr>
          <w:rFonts w:hint="eastAsia"/>
          <w:lang w:val="en-US" w:eastAsia="zh-CN"/>
        </w:rPr>
        <w:t>防范</w:t>
      </w:r>
      <w:r>
        <w:rPr>
          <w:rFonts w:hint="default"/>
          <w:lang w:val="en-US" w:eastAsia="zh-CN"/>
        </w:rPr>
        <w:t>次生灾害的发生</w:t>
      </w:r>
      <w:r>
        <w:rPr>
          <w:rFonts w:hint="eastAsia"/>
          <w:lang w:val="en-US" w:eastAsia="zh-CN"/>
        </w:rPr>
        <w:t>，</w:t>
      </w:r>
      <w:r>
        <w:rPr>
          <w:rFonts w:hint="default"/>
          <w:lang w:val="en-US" w:eastAsia="zh-CN"/>
        </w:rPr>
        <w:t>特制定天津市河北区危险化学品事故应急预案。</w:t>
      </w:r>
    </w:p>
    <w:p>
      <w:pPr>
        <w:pStyle w:val="4"/>
        <w:pageBreakBefore w:val="0"/>
        <w:kinsoku/>
        <w:wordWrap/>
        <w:overflowPunct/>
        <w:topLinePunct w:val="0"/>
        <w:autoSpaceDE/>
        <w:autoSpaceDN/>
        <w:bidi w:val="0"/>
        <w:adjustRightInd/>
        <w:snapToGrid/>
        <w:spacing w:line="600" w:lineRule="exact"/>
        <w:textAlignment w:val="auto"/>
        <w:rPr>
          <w:rFonts w:hint="default"/>
          <w:lang w:eastAsia="zh-CN"/>
        </w:rPr>
      </w:pPr>
      <w:bookmarkStart w:id="7" w:name="_Toc8761"/>
      <w:bookmarkStart w:id="8" w:name="_Toc25827"/>
      <w:bookmarkStart w:id="9" w:name="_Toc1946"/>
      <w:r>
        <w:rPr>
          <w:rFonts w:hint="default"/>
          <w:lang w:val="en-US" w:eastAsia="zh-CN"/>
        </w:rPr>
        <w:t xml:space="preserve">1.2 </w:t>
      </w:r>
      <w:r>
        <w:rPr>
          <w:rFonts w:hint="default"/>
          <w:lang w:eastAsia="zh-CN"/>
        </w:rPr>
        <w:t>编制</w:t>
      </w:r>
      <w:r>
        <w:rPr>
          <w:rFonts w:hint="default"/>
          <w:lang w:val="en-US" w:eastAsia="zh-CN"/>
        </w:rPr>
        <w:t>依据</w:t>
      </w:r>
      <w:bookmarkEnd w:id="7"/>
      <w:bookmarkEnd w:id="8"/>
      <w:bookmarkEnd w:id="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本预案依据《中华人民共和国突发事件应对法》《中华人民共和国安全生产法》《中华人民共和国环境保护法》《中华人民共和国消防法》《危险化学品安全管理条例》《</w:t>
      </w:r>
      <w:r>
        <w:rPr>
          <w:rFonts w:hint="eastAsia"/>
          <w:lang w:val="en-US" w:eastAsia="zh-CN"/>
        </w:rPr>
        <w:t>生产安全</w:t>
      </w:r>
      <w:r>
        <w:rPr>
          <w:rFonts w:hint="default"/>
          <w:lang w:val="en-US" w:eastAsia="zh-CN"/>
        </w:rPr>
        <w:t>事故报告和调查处理条例》《生产安全事故应急条例》《生产安全事故应急预案管理办法》《危险化学品重大危险源监督管理暂行规定》《危险化学品重大危险源辨识》《天津市安全生产条例》《天津市危险化学品安全管理办法》《天津市突发事件总体应急预案》《天津市危险化学品事故应急预案》《天津市河北区突发事件总体应急预案》等法律、法规标准及行政规范性文件编制</w:t>
      </w:r>
      <w:r>
        <w:rPr>
          <w:rFonts w:hint="eastAsia"/>
          <w:lang w:val="en-US" w:eastAsia="zh-CN"/>
        </w:rPr>
        <w:t>。</w:t>
      </w:r>
    </w:p>
    <w:p>
      <w:pPr>
        <w:pStyle w:val="4"/>
        <w:pageBreakBefore w:val="0"/>
        <w:kinsoku/>
        <w:wordWrap/>
        <w:overflowPunct/>
        <w:topLinePunct w:val="0"/>
        <w:autoSpaceDE/>
        <w:autoSpaceDN/>
        <w:bidi w:val="0"/>
        <w:adjustRightInd/>
        <w:snapToGrid/>
        <w:spacing w:line="600" w:lineRule="exact"/>
        <w:textAlignment w:val="auto"/>
        <w:rPr>
          <w:rFonts w:hint="default"/>
          <w:lang w:eastAsia="zh-CN"/>
        </w:rPr>
      </w:pPr>
      <w:bookmarkStart w:id="10" w:name="_Toc8640"/>
      <w:bookmarkStart w:id="11" w:name="_Toc467484691"/>
      <w:bookmarkStart w:id="12" w:name="_Toc7072"/>
      <w:bookmarkStart w:id="13" w:name="_Toc1151"/>
      <w:r>
        <w:rPr>
          <w:rFonts w:hint="default"/>
          <w:lang w:eastAsia="zh-CN"/>
        </w:rPr>
        <w:t>1.</w:t>
      </w:r>
      <w:r>
        <w:rPr>
          <w:rFonts w:hint="default"/>
          <w:lang w:val="en-US" w:eastAsia="zh-CN"/>
        </w:rPr>
        <w:t xml:space="preserve">3 </w:t>
      </w:r>
      <w:r>
        <w:rPr>
          <w:rFonts w:hint="default"/>
          <w:lang w:eastAsia="zh-CN"/>
        </w:rPr>
        <w:t>工作原则</w:t>
      </w:r>
      <w:bookmarkEnd w:id="10"/>
      <w:bookmarkEnd w:id="11"/>
      <w:bookmarkEnd w:id="12"/>
      <w:bookmarkEnd w:id="13"/>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4" w:name="_Toc9053"/>
      <w:r>
        <w:rPr>
          <w:rFonts w:hint="default"/>
          <w:lang w:val="en-US" w:eastAsia="zh-CN"/>
        </w:rPr>
        <w:t>（1）人民至上，生命至上</w:t>
      </w:r>
      <w:bookmarkEnd w:id="14"/>
      <w:r>
        <w:rPr>
          <w:rFonts w:hint="default"/>
          <w:lang w:val="en-US" w:eastAsia="zh-CN"/>
        </w:rPr>
        <w:t>。</w:t>
      </w:r>
      <w:r>
        <w:rPr>
          <w:rFonts w:hint="eastAsia"/>
          <w:lang w:val="en-US" w:eastAsia="zh-CN"/>
        </w:rPr>
        <w:t>时刻</w:t>
      </w:r>
      <w:r>
        <w:rPr>
          <w:rFonts w:hint="default"/>
          <w:lang w:val="en-US" w:eastAsia="zh-CN"/>
        </w:rPr>
        <w:t>把保护人民生命安全放在首位，牢固树立安全发展理念，强化底线思维，做到职责明确、协同联动、快速响应、科学应对，坚持事故预防与应急处置相结合，全面提高公共安全保障能力，最大限度减少危险化学品事故造成的人员伤亡。</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（2）统一指挥，分级负责。河北区危险化学品事故的应急救援工作在区委、区政府的统一领导下，区应急指挥部的统一指挥下进行</w:t>
      </w:r>
      <w:r>
        <w:rPr>
          <w:rFonts w:hint="eastAsia"/>
          <w:lang w:val="en-US" w:eastAsia="zh-CN"/>
        </w:rPr>
        <w:t>。</w:t>
      </w:r>
      <w:r>
        <w:rPr>
          <w:rFonts w:hint="default"/>
          <w:lang w:val="en-US" w:eastAsia="zh-CN"/>
        </w:rPr>
        <w:t>区政府相关职能部门和</w:t>
      </w:r>
      <w:r>
        <w:rPr>
          <w:rFonts w:hint="eastAsia"/>
          <w:lang w:val="en-US" w:eastAsia="zh-CN"/>
        </w:rPr>
        <w:t>各</w:t>
      </w:r>
      <w:r>
        <w:rPr>
          <w:rFonts w:hint="default"/>
          <w:lang w:val="en-US" w:eastAsia="zh-CN"/>
        </w:rPr>
        <w:t>街道办事处</w:t>
      </w:r>
      <w:r>
        <w:rPr>
          <w:rFonts w:hint="eastAsia"/>
          <w:lang w:val="en-US" w:eastAsia="zh-CN"/>
        </w:rPr>
        <w:t>严格</w:t>
      </w:r>
      <w:r>
        <w:rPr>
          <w:rFonts w:hint="default"/>
          <w:lang w:val="en-US" w:eastAsia="zh-CN"/>
        </w:rPr>
        <w:t>落实“三管三必须”要求</w:t>
      </w:r>
      <w:r>
        <w:rPr>
          <w:rFonts w:hint="eastAsia"/>
          <w:lang w:val="en-US" w:eastAsia="zh-CN"/>
        </w:rPr>
        <w:t>，</w:t>
      </w:r>
      <w:r>
        <w:rPr>
          <w:rFonts w:hint="default"/>
          <w:lang w:val="en-US" w:eastAsia="zh-CN"/>
        </w:rPr>
        <w:t>按照各自职责和权限，负责有关危险化学品事故的应急响应和应急处置工作</w:t>
      </w:r>
      <w:r>
        <w:rPr>
          <w:rFonts w:hint="eastAsia"/>
          <w:lang w:val="en-US" w:eastAsia="zh-CN"/>
        </w:rPr>
        <w:t>。危险化学品</w:t>
      </w:r>
      <w:r>
        <w:rPr>
          <w:rFonts w:hint="default"/>
          <w:lang w:val="en-US" w:eastAsia="zh-CN"/>
        </w:rPr>
        <w:t>单位</w:t>
      </w:r>
      <w:r>
        <w:rPr>
          <w:rFonts w:hint="eastAsia"/>
          <w:lang w:val="en-US" w:eastAsia="zh-CN"/>
        </w:rPr>
        <w:t>严格</w:t>
      </w:r>
      <w:r>
        <w:rPr>
          <w:rFonts w:hint="default"/>
          <w:lang w:val="en-US" w:eastAsia="zh-CN"/>
        </w:rPr>
        <w:t>落实安全管理主体责任，建立、健全危险化学品事故应急预案和应急机制，完善应急救援体系，认真落实危险化学品事故的应对工作，坚决防范和遏制危险化学品重特大事故。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（3）及时响应，协同作战。发生危险化学品事故后，区</w:t>
      </w:r>
      <w:r>
        <w:rPr>
          <w:rFonts w:hint="eastAsia"/>
          <w:lang w:val="en-US" w:eastAsia="zh-CN"/>
        </w:rPr>
        <w:t>人民</w:t>
      </w:r>
      <w:r>
        <w:rPr>
          <w:rFonts w:hint="default"/>
          <w:lang w:val="en-US" w:eastAsia="zh-CN"/>
        </w:rPr>
        <w:t>政府按照事故级别及时启动相应的应急响应，根据事故情况调动区域应急救援力量进行支援。各应急救援工作组在现场指挥部的统一指挥下，迅速到位，做到各尽其能，协调有序、资源共享、信息共享、协同作战。</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预防为主、平战结合。贯彻落实“安全第一，预防为主，综合治理”的方针，坚持事故应急与预防工作相结合。负有应急管理职责的部门应开展多种形式的安全执法检查，有效治理安全隐患，预防各类危险化学品事故的发生。开展培训教育，组织应急演练，做到常备不懈。加强社会宣传，提高广大人民群众的安全意识。</w:t>
      </w:r>
    </w:p>
    <w:p>
      <w:pPr>
        <w:pageBreakBefore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default"/>
          <w:lang w:val="en-US" w:eastAsia="zh-CN"/>
        </w:rPr>
        <w:t>（5）及时总结、不断完善。危险化学品事故处置结束后，各相关部门要及时总结事故经验教训，充分借鉴学习同类型事故处置好方法，积累经验，查找不足，完善准备，防止类似事故的再次发生。</w:t>
      </w:r>
    </w:p>
    <w:p>
      <w:pPr>
        <w:pStyle w:val="4"/>
        <w:pageBreakBefore w:val="0"/>
        <w:kinsoku/>
        <w:wordWrap/>
        <w:overflowPunct/>
        <w:topLinePunct w:val="0"/>
        <w:autoSpaceDE/>
        <w:autoSpaceDN/>
        <w:bidi w:val="0"/>
        <w:adjustRightInd/>
        <w:snapToGrid/>
        <w:spacing w:line="600" w:lineRule="exact"/>
        <w:textAlignment w:val="auto"/>
        <w:rPr>
          <w:rFonts w:hint="default"/>
          <w:lang w:eastAsia="zh-CN"/>
        </w:rPr>
      </w:pPr>
      <w:bookmarkStart w:id="15" w:name="_Toc10334"/>
      <w:bookmarkStart w:id="16" w:name="_Toc32663"/>
      <w:bookmarkStart w:id="17" w:name="_Toc18925"/>
      <w:bookmarkStart w:id="18" w:name="_Toc21207"/>
      <w:bookmarkStart w:id="19" w:name="_Toc6453"/>
      <w:bookmarkStart w:id="20" w:name="_Toc12807"/>
      <w:bookmarkStart w:id="21" w:name="_Toc3936"/>
      <w:bookmarkStart w:id="22" w:name="_Toc22141"/>
      <w:r>
        <w:rPr>
          <w:rFonts w:hint="default"/>
          <w:lang w:eastAsia="zh-CN"/>
        </w:rPr>
        <w:t>1.</w:t>
      </w:r>
      <w:r>
        <w:rPr>
          <w:rFonts w:hint="default"/>
          <w:lang w:val="en-US" w:eastAsia="zh-CN"/>
        </w:rPr>
        <w:t xml:space="preserve">4 </w:t>
      </w:r>
      <w:r>
        <w:rPr>
          <w:rFonts w:hint="default"/>
          <w:lang w:eastAsia="zh-CN"/>
        </w:rPr>
        <w:t>适用范围</w:t>
      </w:r>
      <w:bookmarkEnd w:id="15"/>
      <w:bookmarkEnd w:id="16"/>
      <w:bookmarkEnd w:id="17"/>
      <w:bookmarkEnd w:id="18"/>
      <w:bookmarkEnd w:id="19"/>
      <w:bookmarkEnd w:id="20"/>
      <w:bookmarkEnd w:id="21"/>
      <w:bookmarkEnd w:id="22"/>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3" w:name="_Toc24781"/>
      <w:bookmarkStart w:id="24" w:name="_Toc32384"/>
      <w:bookmarkStart w:id="25" w:name="_Toc20984"/>
      <w:bookmarkStart w:id="26" w:name="_Toc14457"/>
      <w:bookmarkStart w:id="27" w:name="_Toc24975"/>
      <w:bookmarkStart w:id="28" w:name="_Toc7402"/>
      <w:bookmarkStart w:id="29" w:name="_Toc23674"/>
      <w:bookmarkStart w:id="30" w:name="_Toc17024"/>
      <w:bookmarkStart w:id="31" w:name="_Toc10006"/>
      <w:bookmarkStart w:id="32" w:name="_Toc8791"/>
      <w:bookmarkStart w:id="33" w:name="_Toc467484697"/>
      <w:r>
        <w:t>本预案适用于天津市河北区行政区域内发生的涉及危险化学品生产、经营、运输、使用、储存、装卸和废弃处置等环节中发生的危险化学品事故灾害。</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依据国家突发事件分级标准及事故的性质、危害程度、涉及范围将危险化学品事故划分为：特别重大危险化学品事故、重大危险化学品事故、较大危险化学品事故、一般危险化学品事故。</w:t>
      </w:r>
    </w:p>
    <w:p>
      <w:pPr>
        <w:pStyle w:val="4"/>
        <w:pageBreakBefore w:val="0"/>
        <w:kinsoku/>
        <w:wordWrap/>
        <w:overflowPunct/>
        <w:topLinePunct w:val="0"/>
        <w:autoSpaceDE/>
        <w:autoSpaceDN/>
        <w:bidi w:val="0"/>
        <w:adjustRightInd/>
        <w:snapToGrid/>
        <w:spacing w:line="600" w:lineRule="exact"/>
        <w:textAlignment w:val="auto"/>
        <w:rPr>
          <w:rFonts w:hint="default"/>
          <w:lang w:eastAsia="zh-CN"/>
        </w:rPr>
      </w:pPr>
      <w:r>
        <w:rPr>
          <w:rFonts w:hint="default"/>
          <w:lang w:val="en-US" w:eastAsia="zh-CN"/>
        </w:rPr>
        <w:t xml:space="preserve">1.5 </w:t>
      </w:r>
      <w:r>
        <w:rPr>
          <w:rFonts w:hint="default"/>
          <w:lang w:eastAsia="zh-CN"/>
        </w:rPr>
        <w:t>事件等级</w:t>
      </w:r>
      <w:bookmarkEnd w:id="23"/>
      <w:bookmarkEnd w:id="24"/>
      <w:bookmarkEnd w:id="25"/>
      <w:bookmarkEnd w:id="26"/>
      <w:bookmarkEnd w:id="27"/>
      <w:bookmarkEnd w:id="28"/>
      <w:bookmarkEnd w:id="29"/>
      <w:bookmarkEnd w:id="30"/>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1.5.1 特别重大危险化学品事故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（1）造成或可能造成30人以上死亡（含失踪）的事故；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（2）造成100人以上中毒、重伤的事故；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（3）需要紧急转移安置10万人以上的事故；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（4）造成直接经济损失1亿元以上或特别重大社会影响的事故。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1.5.2 重大危险化学品事故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（1）造成或可能造成10人以上30人以下死亡（含失踪）的事故；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（2）造成50人以上100人以下中毒、重伤的事故；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（3）需要紧急转移安置1万人以上10万人以下的事故；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（4）造成直接经济损失5000万元以上1亿元以下或重大社会影响的事故。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1.5.3 较大危险化学品事故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（1）造成或可能造成3人以上10人以下死亡（含失踪）的事故；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（2）造成10人以上50人以下中毒、重伤的事故；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（3）需要紧急转移安置1000人以上1万人以下的事故；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（4）造成直接经济损失1000万元以上5000万元以下或较大社会影响的事故。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1.5.4 一般危险化学品事故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（1）造成或可能造成3人以下死亡（含失踪）的事故；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（2）造成10人以下中毒、重伤的事故；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（3）需要紧急转移安置1000人以下的事故；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（4）造成一定的经济或社会影响的事故。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本预案所称“以上”含本数，“以下”不含本数。</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34" w:name="_Toc23347"/>
      <w:r>
        <w:rPr>
          <w:rFonts w:hint="default"/>
          <w:lang w:val="en-US" w:eastAsia="zh-CN"/>
        </w:rPr>
        <w:t>1.6 预案体系</w:t>
      </w:r>
      <w:bookmarkEnd w:id="34"/>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（1）河北区危险化学品事故应急预案，是区</w:t>
      </w:r>
      <w:r>
        <w:rPr>
          <w:rFonts w:hint="eastAsia"/>
          <w:lang w:val="en-US" w:eastAsia="zh-CN"/>
        </w:rPr>
        <w:t>人民</w:t>
      </w:r>
      <w:r>
        <w:rPr>
          <w:rFonts w:hint="default"/>
          <w:lang w:val="en-US" w:eastAsia="zh-CN"/>
        </w:rPr>
        <w:t>政府应对本区行政区域内突发危险化学品事故的专项应急预案。</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（2）各街道根据河北区危险化学品事故应急预案结合本区域实际情况制定基层应急预案。</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（3）危险化学品单位由根据相关法律法规</w:t>
      </w:r>
      <w:r>
        <w:rPr>
          <w:rFonts w:hint="eastAsia"/>
          <w:lang w:val="en-US" w:eastAsia="zh-CN"/>
        </w:rPr>
        <w:t>结合本单位实际情况</w:t>
      </w:r>
      <w:r>
        <w:rPr>
          <w:rFonts w:hint="default"/>
          <w:lang w:val="en-US" w:eastAsia="zh-CN"/>
        </w:rPr>
        <w:t>制定本单位的危险化学品事故应急预案。</w:t>
      </w:r>
    </w:p>
    <w:p>
      <w:pPr>
        <w:pStyle w:val="3"/>
        <w:pageBreakBefore w:val="0"/>
        <w:kinsoku/>
        <w:wordWrap/>
        <w:overflowPunct/>
        <w:topLinePunct w:val="0"/>
        <w:autoSpaceDE/>
        <w:autoSpaceDN/>
        <w:bidi w:val="0"/>
        <w:adjustRightInd/>
        <w:snapToGrid/>
        <w:spacing w:line="600" w:lineRule="exact"/>
        <w:textAlignment w:val="auto"/>
        <w:rPr>
          <w:rFonts w:hint="default"/>
          <w:lang w:eastAsia="zh-CN"/>
        </w:rPr>
      </w:pPr>
      <w:bookmarkStart w:id="35" w:name="_Toc8656"/>
      <w:r>
        <w:rPr>
          <w:rFonts w:hint="eastAsia"/>
          <w:lang w:val="en-US" w:eastAsia="zh-CN"/>
        </w:rPr>
        <w:t>2</w:t>
      </w:r>
      <w:r>
        <w:rPr>
          <w:rFonts w:hint="default"/>
          <w:lang w:val="en-US" w:eastAsia="zh-CN"/>
        </w:rPr>
        <w:t xml:space="preserve"> </w:t>
      </w:r>
      <w:r>
        <w:rPr>
          <w:rFonts w:hint="default"/>
          <w:lang w:eastAsia="zh-CN"/>
        </w:rPr>
        <w:t>组织机构及职责</w:t>
      </w:r>
      <w:bookmarkEnd w:id="31"/>
      <w:bookmarkEnd w:id="32"/>
      <w:bookmarkEnd w:id="33"/>
      <w:bookmarkEnd w:id="35"/>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36" w:name="_Toc21994"/>
      <w:bookmarkStart w:id="37" w:name="_Toc28814"/>
      <w:bookmarkStart w:id="38" w:name="_Toc2874"/>
      <w:r>
        <w:rPr>
          <w:rFonts w:hint="eastAsia"/>
          <w:lang w:val="en-US" w:eastAsia="zh-CN"/>
        </w:rPr>
        <w:t>2</w:t>
      </w:r>
      <w:r>
        <w:rPr>
          <w:rFonts w:hint="default"/>
          <w:lang w:val="en-US" w:eastAsia="zh-CN"/>
        </w:rPr>
        <w:t xml:space="preserve">.1 </w:t>
      </w:r>
      <w:r>
        <w:rPr>
          <w:rFonts w:hint="eastAsia"/>
          <w:lang w:val="en-US" w:eastAsia="zh-CN"/>
        </w:rPr>
        <w:t>指挥</w:t>
      </w:r>
      <w:r>
        <w:rPr>
          <w:rFonts w:hint="default"/>
          <w:lang w:val="en-US" w:eastAsia="zh-CN"/>
        </w:rPr>
        <w:t>机构</w:t>
      </w:r>
      <w:bookmarkEnd w:id="36"/>
      <w:bookmarkEnd w:id="37"/>
      <w:bookmarkEnd w:id="38"/>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设立</w:t>
      </w:r>
      <w:r>
        <w:rPr>
          <w:rFonts w:hint="eastAsia"/>
          <w:lang w:val="en-US" w:eastAsia="zh-CN"/>
        </w:rPr>
        <w:t>河北</w:t>
      </w:r>
      <w:r>
        <w:rPr>
          <w:rFonts w:hint="default"/>
          <w:lang w:val="en-US" w:eastAsia="zh-CN"/>
        </w:rPr>
        <w:t>区危险化学品事故应急指挥部（以下简称“区应急指挥部”），区应急指挥部按照“统一指挥、分级负责、专业处置”的原则，负责全区范围内危险化学品事故工作的政策研究制定和工作指导、检查。发生危险</w:t>
      </w:r>
      <w:r>
        <w:rPr>
          <w:rFonts w:hint="eastAsia"/>
          <w:lang w:val="en-US" w:eastAsia="zh-CN"/>
        </w:rPr>
        <w:t>化学</w:t>
      </w:r>
      <w:r>
        <w:rPr>
          <w:rFonts w:hint="default"/>
          <w:lang w:val="en-US" w:eastAsia="zh-CN"/>
        </w:rPr>
        <w:t>品事故后，负责事故应急处置工作。区应急指挥部总指挥由分管应急管理工作的常务副区长担任，副总指挥由协助分管应急管理工作的区政府办副主任、区应急管理局局长和</w:t>
      </w:r>
      <w:bookmarkStart w:id="299" w:name="_GoBack"/>
      <w:bookmarkEnd w:id="299"/>
      <w:r>
        <w:rPr>
          <w:rFonts w:hint="default"/>
          <w:lang w:val="en" w:eastAsia="zh-CN"/>
        </w:rPr>
        <w:t>区消防救援支队</w:t>
      </w:r>
      <w:r>
        <w:rPr>
          <w:rFonts w:hint="default"/>
          <w:lang w:val="en-US" w:eastAsia="zh-CN"/>
        </w:rPr>
        <w:t>主要负责人担任。</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主要职责：</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（1）贯彻落实预防和应对危险化学品事故的法律、法规、规章和制度，研究制定本区应对危险化学品事故的政策措施和指导意见</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2</w:t>
      </w:r>
      <w:r>
        <w:rPr>
          <w:rFonts w:hint="default"/>
          <w:lang w:val="en-US" w:eastAsia="zh-CN"/>
        </w:rPr>
        <w:t>）负责启动应急救援方案，并按照应急方案迅速开展抢险救援工作，力争将损失降到最低程度</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负责组织</w:t>
      </w:r>
      <w:r>
        <w:rPr>
          <w:rFonts w:hint="default"/>
          <w:lang w:val="en-US" w:eastAsia="zh-CN"/>
        </w:rPr>
        <w:t>开展一般危险化学品事故的应急处置工作，统一部署本区危险化学事故应急救援工作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负责组织</w:t>
      </w:r>
      <w:r>
        <w:rPr>
          <w:rFonts w:hint="default"/>
          <w:lang w:val="en-US" w:eastAsia="zh-CN"/>
        </w:rPr>
        <w:t>开展较大及以上危险化学品事故先期处置</w:t>
      </w:r>
      <w:r>
        <w:rPr>
          <w:rFonts w:hint="eastAsia"/>
          <w:lang w:val="en-US" w:eastAsia="zh-CN"/>
        </w:rPr>
        <w:t>工作</w:t>
      </w:r>
      <w:r>
        <w:rPr>
          <w:rFonts w:hint="default"/>
          <w:lang w:val="en-US" w:eastAsia="zh-CN"/>
        </w:rPr>
        <w:t>，配合市应急指挥部做好相关</w:t>
      </w:r>
      <w:r>
        <w:rPr>
          <w:rFonts w:hint="eastAsia"/>
          <w:lang w:val="en-US" w:eastAsia="zh-CN"/>
        </w:rPr>
        <w:t>应急</w:t>
      </w:r>
      <w:r>
        <w:rPr>
          <w:rFonts w:hint="default"/>
          <w:lang w:val="en-US" w:eastAsia="zh-CN"/>
        </w:rPr>
        <w:t>处置工作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5</w:t>
      </w:r>
      <w:r>
        <w:rPr>
          <w:rFonts w:hint="default"/>
          <w:lang w:val="en-US" w:eastAsia="zh-CN"/>
        </w:rPr>
        <w:t>）及时向区</w:t>
      </w:r>
      <w:r>
        <w:rPr>
          <w:rFonts w:hint="eastAsia"/>
          <w:lang w:val="en-US" w:eastAsia="zh-CN"/>
        </w:rPr>
        <w:t>人民</w:t>
      </w:r>
      <w:r>
        <w:rPr>
          <w:rFonts w:hint="default"/>
          <w:lang w:val="en-US" w:eastAsia="zh-CN"/>
        </w:rPr>
        <w:t>政府报告现场人员伤亡、损失及抢险救援工作进展情况</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6</w:t>
      </w:r>
      <w:r>
        <w:rPr>
          <w:rFonts w:hint="default"/>
          <w:lang w:val="en-US" w:eastAsia="zh-CN"/>
        </w:rPr>
        <w:t>）配合上级政府部门进行事故调查处理工作，并做好稳定社会秩序和伤亡人员的善后及安抚工作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7</w:t>
      </w:r>
      <w:r>
        <w:rPr>
          <w:rFonts w:hint="default"/>
          <w:lang w:val="en-US" w:eastAsia="zh-CN"/>
        </w:rPr>
        <w:t>）适时发布公告，将事故的原因、责任及处理意见公布于众</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8</w:t>
      </w:r>
      <w:r>
        <w:rPr>
          <w:rFonts w:hint="default"/>
          <w:lang w:val="en-US" w:eastAsia="zh-CN"/>
        </w:rPr>
        <w:t>）完成区委、区政府交办的其他任务。</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39" w:name="_Toc25241"/>
      <w:bookmarkStart w:id="40" w:name="_Toc467484699"/>
      <w:r>
        <w:rPr>
          <w:rFonts w:hint="eastAsia"/>
          <w:lang w:val="en-US" w:eastAsia="zh-CN"/>
        </w:rPr>
        <w:t>2</w:t>
      </w:r>
      <w:r>
        <w:rPr>
          <w:rFonts w:hint="default"/>
          <w:lang w:val="en-US" w:eastAsia="zh-CN"/>
        </w:rPr>
        <w:t>.2 办事机构</w:t>
      </w:r>
      <w:bookmarkEnd w:id="3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区应急指挥部下设</w:t>
      </w:r>
      <w:r>
        <w:rPr>
          <w:rFonts w:hint="eastAsia"/>
          <w:lang w:val="en-US" w:eastAsia="zh-CN"/>
        </w:rPr>
        <w:t>河北</w:t>
      </w:r>
      <w:r>
        <w:rPr>
          <w:rFonts w:hint="default"/>
          <w:lang w:val="en-US" w:eastAsia="zh-CN"/>
        </w:rPr>
        <w:t>区危险化学品事故应急指挥部办公室（以下简称“区应急指挥部办公室”），设在区应急管理局，具体承担区应急指挥部的日常工作，办公室主任由区应急管理局局长兼任。</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区应急指挥部办公室主要职责：</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（1）负责</w:t>
      </w:r>
      <w:r>
        <w:rPr>
          <w:rFonts w:hint="eastAsia"/>
          <w:lang w:val="en-US" w:eastAsia="zh-CN"/>
        </w:rPr>
        <w:t>区应急</w:t>
      </w:r>
      <w:r>
        <w:rPr>
          <w:rFonts w:hint="default"/>
          <w:lang w:val="en-US" w:eastAsia="zh-CN"/>
        </w:rPr>
        <w:t>指挥部日常工作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2</w:t>
      </w:r>
      <w:r>
        <w:rPr>
          <w:rFonts w:hint="default"/>
          <w:lang w:val="en-US" w:eastAsia="zh-CN"/>
        </w:rPr>
        <w:t>）拟制</w:t>
      </w:r>
      <w:r>
        <w:rPr>
          <w:rFonts w:hint="eastAsia"/>
          <w:lang w:val="en-US" w:eastAsia="zh-CN"/>
        </w:rPr>
        <w:t>本区</w:t>
      </w:r>
      <w:r>
        <w:rPr>
          <w:rFonts w:hint="default"/>
          <w:lang w:val="en-US" w:eastAsia="zh-CN"/>
        </w:rPr>
        <w:t>危险化学品事故预防和应对工作的文件，推动相关工作落实</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3</w:t>
      </w:r>
      <w:r>
        <w:rPr>
          <w:rFonts w:hint="default"/>
          <w:lang w:val="en-US" w:eastAsia="zh-CN"/>
        </w:rPr>
        <w:t>）组织拟订（修订）区危险化</w:t>
      </w:r>
      <w:r>
        <w:rPr>
          <w:rFonts w:hint="eastAsia"/>
          <w:lang w:val="en-US" w:eastAsia="zh-CN"/>
        </w:rPr>
        <w:t>学</w:t>
      </w:r>
      <w:r>
        <w:rPr>
          <w:rFonts w:hint="default"/>
          <w:lang w:val="en-US" w:eastAsia="zh-CN"/>
        </w:rPr>
        <w:t>品事故应急预案，开展预案宣传培训和组织应急演练</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4</w:t>
      </w:r>
      <w:r>
        <w:rPr>
          <w:rFonts w:hint="default"/>
          <w:lang w:val="en-US" w:eastAsia="zh-CN"/>
        </w:rPr>
        <w:t>）组织落实区应急指挥部决策部署，协调和调动指挥部成员单位开展危险化学品事故应对工作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5</w:t>
      </w:r>
      <w:r>
        <w:rPr>
          <w:rFonts w:hint="default"/>
          <w:lang w:val="en-US" w:eastAsia="zh-CN"/>
        </w:rPr>
        <w:t>）检查指导</w:t>
      </w:r>
      <w:r>
        <w:rPr>
          <w:rFonts w:hint="eastAsia"/>
          <w:lang w:val="en-US" w:eastAsia="zh-CN"/>
        </w:rPr>
        <w:t>区</w:t>
      </w:r>
      <w:r>
        <w:rPr>
          <w:rFonts w:hint="default"/>
          <w:lang w:val="en-US" w:eastAsia="zh-CN"/>
        </w:rPr>
        <w:t>应急指挥部成员单位和各街道办事处的危险化学品事故应急准备工作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6</w:t>
      </w:r>
      <w:r>
        <w:rPr>
          <w:rFonts w:hint="default"/>
          <w:lang w:val="en-US" w:eastAsia="zh-CN"/>
        </w:rPr>
        <w:t>）承办区应急指挥部交办的其他工作。</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41" w:name="_Toc20040"/>
      <w:r>
        <w:rPr>
          <w:rFonts w:hint="eastAsia"/>
          <w:lang w:val="en-US" w:eastAsia="zh-CN"/>
        </w:rPr>
        <w:t>2</w:t>
      </w:r>
      <w:r>
        <w:rPr>
          <w:rFonts w:hint="default"/>
          <w:lang w:val="en-US" w:eastAsia="zh-CN"/>
        </w:rPr>
        <w:t>.3 各成员单位及主要职责</w:t>
      </w:r>
      <w:bookmarkEnd w:id="40"/>
      <w:bookmarkEnd w:id="41"/>
    </w:p>
    <w:p>
      <w:pPr>
        <w:pageBreakBefore w:val="0"/>
        <w:kinsoku/>
        <w:wordWrap/>
        <w:overflowPunct/>
        <w:topLinePunct w:val="0"/>
        <w:autoSpaceDE/>
        <w:autoSpaceDN/>
        <w:bidi w:val="0"/>
        <w:adjustRightInd/>
        <w:snapToGrid/>
        <w:spacing w:line="600" w:lineRule="exact"/>
        <w:textAlignment w:val="auto"/>
        <w:rPr>
          <w:rFonts w:hint="eastAsia"/>
          <w:lang w:val="zh-CN" w:eastAsia="zh-CN"/>
        </w:rPr>
      </w:pPr>
      <w:r>
        <w:rPr>
          <w:rFonts w:hint="eastAsia"/>
          <w:lang w:val="en-US" w:eastAsia="zh-CN"/>
        </w:rPr>
        <w:t>（1）区委宣传部：</w:t>
      </w:r>
      <w:r>
        <w:rPr>
          <w:rFonts w:hint="eastAsia"/>
          <w:lang w:val="zh-CN" w:eastAsia="zh-CN"/>
        </w:rPr>
        <w:t>负责组织和指导危险化学品事故应急救援的信息报告和新闻发布，加强舆情监测，做好社会舆情引导。</w:t>
      </w:r>
    </w:p>
    <w:p>
      <w:pPr>
        <w:pageBreakBefore w:val="0"/>
        <w:kinsoku/>
        <w:wordWrap/>
        <w:overflowPunct/>
        <w:topLinePunct w:val="0"/>
        <w:autoSpaceDE/>
        <w:autoSpaceDN/>
        <w:bidi w:val="0"/>
        <w:adjustRightInd/>
        <w:snapToGrid/>
        <w:spacing w:line="600" w:lineRule="exact"/>
        <w:textAlignment w:val="auto"/>
        <w:rPr>
          <w:rFonts w:hint="eastAsia"/>
          <w:lang w:val="zh-CN" w:eastAsia="zh-CN"/>
        </w:rPr>
      </w:pPr>
      <w:r>
        <w:rPr>
          <w:rFonts w:hint="eastAsia"/>
          <w:lang w:val="zh-CN" w:eastAsia="zh-CN"/>
        </w:rPr>
        <w:t>（</w:t>
      </w:r>
      <w:r>
        <w:rPr>
          <w:rFonts w:hint="eastAsia"/>
          <w:lang w:val="en-US" w:eastAsia="zh-CN"/>
        </w:rPr>
        <w:t>2</w:t>
      </w:r>
      <w:r>
        <w:rPr>
          <w:rFonts w:hint="eastAsia"/>
          <w:lang w:val="zh-CN" w:eastAsia="zh-CN"/>
        </w:rPr>
        <w:t>）区委网信办：负责组织做好网络舆情分析、引导工作；加强网络媒体和移动新媒体信息发布管理，引导网民依法、理性表达意见，及时调控管控有害信息；会同公安</w:t>
      </w:r>
      <w:r>
        <w:rPr>
          <w:rFonts w:hint="eastAsia"/>
          <w:lang w:val="en-US" w:eastAsia="zh-CN"/>
        </w:rPr>
        <w:t>河北</w:t>
      </w:r>
      <w:r>
        <w:rPr>
          <w:rFonts w:hint="eastAsia"/>
          <w:lang w:val="zh-CN" w:eastAsia="zh-CN"/>
        </w:rPr>
        <w:t>分局，依法依规对散布谣言、恶意炒作等行为进行处理。</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（3）区委统战部（区民宗委）：负责协助涉及宗教活动场所的危险化学品事故抢险救援、事故评估和调查处理工作。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（4）区民政局：负责为符合临时救助条件的受灾群众提供基本生活保障；做好遇难人员遗体处置工作。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（5）区财政局：负责为危险化学品事故应急处置工作提供资金保障。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6）区生态环境局：负责事故现场的应急监测工作；对可能存在较长时间环境影响的区域发出警告，提出控制措施并实施监测、处置，直至符合国家环境保护标准；事故得到控制后指导现场遗留危险物质对环境产生污染的消除。参与调查重大危险化学品污染事故次生环境灾害产生的环境污染与生态破坏事件及事后环境评估。</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（7）区住房建设委：</w:t>
      </w:r>
      <w:r>
        <w:rPr>
          <w:rFonts w:hint="default"/>
          <w:lang w:val="en-US" w:eastAsia="zh-CN"/>
        </w:rPr>
        <w:t>负责协助危险化学品事故中建构筑物的抢险救援、事故评估和调查处理工作，组织协调本行业专业救援队伍和大型建筑机械的调用工作。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（8）区城市管理委：负责指导危险化学品事故中受损供热、供气、城市道路桥梁等公共设施抢修工作；参与危险化学品事故中职责相关的评估和调查处理工作。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（9）区商务局：负责加油站监督管理工作，参与加油站危险化学品事故的抢险救援工作；负责协调组织居民重要生活必需品的市场供应工作；配合区有关部门协调事故现场成品油保障。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区卫生健康委：负责调度全区医疗队伍、专家等资源和力量，做好受伤人员的救治和康复工作。确定受伤人员专业治疗与救护定点医院，并协调做好院内救治相关工作；负责事故现场调配医务人员、医疗器材、急救药品，组织现场救护及伤员转移；为受伤人员和受灾群众提供心理卫生咨询和帮助；</w:t>
      </w:r>
      <w:bookmarkStart w:id="42" w:name="_Hlk81901574"/>
      <w:r>
        <w:rPr>
          <w:rFonts w:hint="default"/>
          <w:lang w:val="en-US" w:eastAsia="zh-CN"/>
        </w:rPr>
        <w:t>向区指挥部报告人员伤亡数量及医疗救治情况。</w:t>
      </w:r>
      <w:bookmarkEnd w:id="42"/>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11）区应急管理局：负责承担区指挥部办公室日常工作；负责协调、组织调动危险化学品专业应急救援队伍和专家参与事故应急救援处置；负责全区危险化学品事故信息收集、汇总、报送工作；组织开展危险化学品事故应急预案宣教培训和演练工作；依法组织指导危险化学品事故调查处理，监督事故查处和责任追究落实情况；负责对接市气象局及时开展事发地的气象监测和预报信息转发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（12）区市场监管局：</w:t>
      </w:r>
      <w:r>
        <w:rPr>
          <w:rFonts w:hint="default"/>
          <w:lang w:val="en-US" w:eastAsia="zh-CN"/>
        </w:rPr>
        <w:t>指导、协调危险化学品事故中与特种设备相关的应急处置工作；依法配合开展事故评估和调查处理工作。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（13）区文化和旅游局：负责协助涉及旅游景区的危险化学品事故抢险救援、事故评估和调查处理工作。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（14）区国资委：负责督促监管企业做好危险化学品事故应急救援配合工作。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（15）区人武部：按照相关程序，</w:t>
      </w:r>
      <w:r>
        <w:rPr>
          <w:rFonts w:hint="default"/>
          <w:lang w:val="en-US" w:eastAsia="zh-CN"/>
        </w:rPr>
        <w:t>组织民兵、</w:t>
      </w:r>
      <w:r>
        <w:rPr>
          <w:rFonts w:hint="eastAsia"/>
          <w:lang w:val="en-US" w:eastAsia="zh-CN"/>
        </w:rPr>
        <w:t>预备役，</w:t>
      </w:r>
      <w:r>
        <w:rPr>
          <w:rFonts w:hint="default"/>
          <w:lang w:val="en-US" w:eastAsia="zh-CN"/>
        </w:rPr>
        <w:t>协调驻区部队协助区人民政府维持事发地现场秩序与维护社会稳定。</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16）公安河北分局：受理事故报警，负责人员疏散和事故现场警戒。组织事故可能危及区域内的人员疏散撤离，对人员撤离区域进行治安管理，参与事故调查处理，对事故责任人进行控制、询问，负责事故中失踪、死亡人员身份的核查及对死亡人员的法医鉴定等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（17）交管河北支队：负责危险化学品事故现场区域周边道路的交通管制工作，禁止无关车辆进入危险区域，保障救援道路的畅通。</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（18）</w:t>
      </w:r>
      <w:r>
        <w:rPr>
          <w:rFonts w:hint="default"/>
          <w:lang w:val="en" w:eastAsia="zh-CN"/>
        </w:rPr>
        <w:t>区消防救援支队</w:t>
      </w:r>
      <w:r>
        <w:rPr>
          <w:rFonts w:hint="eastAsia"/>
          <w:lang w:val="en-US" w:eastAsia="zh-CN"/>
        </w:rPr>
        <w:t>：负责扑救危险化学品事故现场火灾；组织抢险救援和人员搜救。</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（19）市规划和资源局河北分局</w:t>
      </w:r>
      <w:r>
        <w:rPr>
          <w:rFonts w:hint="default"/>
          <w:lang w:val="en-US" w:eastAsia="zh-CN"/>
        </w:rPr>
        <w:t>：</w:t>
      </w:r>
      <w:r>
        <w:rPr>
          <w:rFonts w:hint="eastAsia"/>
          <w:lang w:val="en-US" w:eastAsia="zh-CN"/>
        </w:rPr>
        <w:t>协调</w:t>
      </w:r>
      <w:r>
        <w:rPr>
          <w:rFonts w:hint="default"/>
          <w:lang w:val="en-US" w:eastAsia="zh-CN"/>
        </w:rPr>
        <w:t>测绘单位开展应急测绘保障工作。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（20）事发地街道办事处：按照属地管理原则，负责组织本区域的危险化学品事故应急处置的动员、人员疏散、安置、善后处置工作。</w:t>
      </w:r>
      <w:bookmarkStart w:id="43" w:name="_Toc467484700"/>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（21）</w:t>
      </w:r>
      <w:r>
        <w:rPr>
          <w:rFonts w:hint="eastAsia"/>
          <w:lang w:val="en-US" w:eastAsia="zh-Hans"/>
        </w:rPr>
        <w:t>城东供电分公司：</w:t>
      </w:r>
      <w:r>
        <w:rPr>
          <w:rFonts w:hint="default"/>
          <w:lang w:val="en-US" w:eastAsia="zh-CN"/>
        </w:rPr>
        <w:t>负责组织实施管辖范围内受事故影响的电网恢复及设备抢修工作，为应急救援提供电力保障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（22）</w:t>
      </w:r>
      <w:r>
        <w:rPr>
          <w:rFonts w:hint="default"/>
          <w:lang w:val="en-US" w:eastAsia="zh-CN"/>
        </w:rPr>
        <w:t>中国移动</w:t>
      </w:r>
      <w:r>
        <w:rPr>
          <w:rFonts w:hint="eastAsia"/>
          <w:lang w:val="en-US" w:eastAsia="zh-CN"/>
        </w:rPr>
        <w:t>河北河东</w:t>
      </w:r>
      <w:r>
        <w:rPr>
          <w:rFonts w:hint="default"/>
          <w:lang w:val="en-US" w:eastAsia="zh-CN"/>
        </w:rPr>
        <w:t>分公司、中国联通</w:t>
      </w:r>
      <w:r>
        <w:rPr>
          <w:rFonts w:hint="eastAsia"/>
          <w:lang w:val="en-US" w:eastAsia="zh-CN"/>
        </w:rPr>
        <w:t>河北</w:t>
      </w:r>
      <w:r>
        <w:rPr>
          <w:rFonts w:hint="default"/>
          <w:lang w:val="en-US" w:eastAsia="zh-CN"/>
        </w:rPr>
        <w:t>分公司</w:t>
      </w:r>
      <w:r>
        <w:rPr>
          <w:rFonts w:hint="eastAsia"/>
          <w:lang w:val="en-US" w:eastAsia="zh-CN"/>
        </w:rPr>
        <w:t>、</w:t>
      </w:r>
      <w:r>
        <w:rPr>
          <w:rFonts w:hint="default"/>
          <w:lang w:val="en-US" w:eastAsia="zh-CN"/>
        </w:rPr>
        <w:t>中国电信</w:t>
      </w:r>
      <w:r>
        <w:rPr>
          <w:rFonts w:hint="eastAsia"/>
          <w:lang w:val="en-US" w:eastAsia="zh-CN"/>
        </w:rPr>
        <w:t>河北</w:t>
      </w:r>
      <w:r>
        <w:rPr>
          <w:rFonts w:hint="default"/>
          <w:lang w:val="en-US" w:eastAsia="zh-CN"/>
        </w:rPr>
        <w:t>分公司：</w:t>
      </w:r>
      <w:r>
        <w:rPr>
          <w:rFonts w:hint="eastAsia"/>
          <w:lang w:val="en-US" w:eastAsia="zh-CN"/>
        </w:rPr>
        <w:t>负责</w:t>
      </w:r>
      <w:r>
        <w:rPr>
          <w:rFonts w:hint="default"/>
          <w:lang w:val="en-US" w:eastAsia="zh-CN"/>
        </w:rPr>
        <w:t>做好危险化学品事故应急救援通信保障工作。</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（23）津滨威立雅水业有限公司</w:t>
      </w:r>
      <w:r>
        <w:rPr>
          <w:rFonts w:hint="eastAsia"/>
          <w:lang w:val="en-US" w:eastAsia="zh-Hans"/>
        </w:rPr>
        <w:t>：负责应急救援用水保障工作</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成员单位根据事故处置需要进行调整和补充。</w:t>
      </w:r>
    </w:p>
    <w:bookmarkEnd w:id="43"/>
    <w:p>
      <w:pPr>
        <w:pStyle w:val="4"/>
        <w:pageBreakBefore w:val="0"/>
        <w:kinsoku/>
        <w:wordWrap/>
        <w:overflowPunct/>
        <w:topLinePunct w:val="0"/>
        <w:autoSpaceDE/>
        <w:autoSpaceDN/>
        <w:bidi w:val="0"/>
        <w:adjustRightInd/>
        <w:snapToGrid/>
        <w:spacing w:line="600" w:lineRule="exact"/>
        <w:ind w:firstLine="640"/>
        <w:jc w:val="left"/>
        <w:textAlignment w:val="auto"/>
        <w:outlineLvl w:val="1"/>
        <w:rPr>
          <w:rFonts w:hint="default" w:ascii="Times New Roman" w:hAnsi="Times New Roman" w:cs="Times New Roman"/>
          <w:kern w:val="0"/>
          <w:sz w:val="32"/>
          <w:szCs w:val="22"/>
          <w:highlight w:val="none"/>
          <w:lang w:val="en-US" w:eastAsia="zh-CN"/>
        </w:rPr>
      </w:pPr>
      <w:bookmarkStart w:id="44" w:name="_Toc28657"/>
      <w:r>
        <w:rPr>
          <w:rFonts w:hint="eastAsia" w:ascii="Times New Roman" w:hAnsi="Times New Roman" w:cs="Times New Roman"/>
          <w:kern w:val="0"/>
          <w:sz w:val="32"/>
          <w:szCs w:val="22"/>
          <w:highlight w:val="none"/>
          <w:lang w:val="en-US" w:eastAsia="zh-CN"/>
        </w:rPr>
        <w:t>2</w:t>
      </w:r>
      <w:r>
        <w:rPr>
          <w:rFonts w:hint="default" w:ascii="Times New Roman" w:hAnsi="Times New Roman" w:cs="Times New Roman"/>
          <w:kern w:val="0"/>
          <w:sz w:val="32"/>
          <w:szCs w:val="22"/>
          <w:highlight w:val="none"/>
          <w:lang w:val="en-US" w:eastAsia="zh-CN"/>
        </w:rPr>
        <w:t>.4 现场指挥部</w:t>
      </w:r>
      <w:bookmarkEnd w:id="44"/>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发生危险化学品事故后，区应急指挥部根据事故处置工作的需要成立现场指挥部，现场指挥部工作实行现场总指挥负责制。现场总指挥由区应急指挥部总指挥任命（必要时现场指挥部总指挥可由区应急指挥部总指挥兼任），现场总指挥负责组织研究制定现场处置方案，指定工作组负责人员；市指挥部到达现场设立</w:t>
      </w:r>
      <w:r>
        <w:rPr>
          <w:rFonts w:hint="eastAsia"/>
          <w:lang w:val="en-US" w:eastAsia="zh-CN"/>
        </w:rPr>
        <w:t>市级</w:t>
      </w:r>
      <w:r>
        <w:rPr>
          <w:rFonts w:hint="default"/>
          <w:lang w:val="en-US" w:eastAsia="zh-CN"/>
        </w:rPr>
        <w:t>现场指挥部后，本区先期设立的现场应急指挥部应纳入市级现场指挥部。现场总指挥做好相关工作的交接。</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现场指挥部工作职责：负责组织伤员救治、人员疏散转移和群众安置工作，维护现场治安和交通秩序；调动应急救援队伍，调集应急物资装备，组织开展应急处置工作；及时向区应急指挥部报告应急处置和救援进展情况，根据事故现场情况提出处置建议和支援请求；根据需要，设立以下工作组：</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45" w:name="_Toc467484701"/>
      <w:r>
        <w:rPr>
          <w:rFonts w:hint="default"/>
          <w:lang w:val="en-US" w:eastAsia="zh-CN"/>
        </w:rPr>
        <w:t>（1）综合协调组。由区应急管理局牵头，事发地区街道办事处及其他相关成员单位</w:t>
      </w:r>
      <w:r>
        <w:rPr>
          <w:rFonts w:hint="eastAsia"/>
          <w:lang w:val="en-US" w:eastAsia="zh-CN"/>
        </w:rPr>
        <w:t>为成员</w:t>
      </w:r>
      <w:r>
        <w:rPr>
          <w:rFonts w:hint="default"/>
          <w:lang w:val="en-US" w:eastAsia="zh-CN"/>
        </w:rPr>
        <w:t>。负责组织指挥和协调各专业工作组做好危险化学品事故的应急抢险工作，组织做好事故评估工作，并及时向现场指挥部上报事故抢险救援情况。</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（2）抢险救援组。由</w:t>
      </w:r>
      <w:r>
        <w:rPr>
          <w:rFonts w:hint="default"/>
          <w:lang w:val="en" w:eastAsia="zh-CN"/>
        </w:rPr>
        <w:t>区消防救援支队</w:t>
      </w:r>
      <w:r>
        <w:rPr>
          <w:rFonts w:hint="default"/>
          <w:lang w:val="en-US" w:eastAsia="zh-CN"/>
        </w:rPr>
        <w:t>牵头，区应急管理局、</w:t>
      </w:r>
      <w:r>
        <w:rPr>
          <w:rFonts w:hint="eastAsia"/>
          <w:lang w:val="en-US" w:eastAsia="zh-CN"/>
        </w:rPr>
        <w:t>区城市管理委</w:t>
      </w:r>
      <w:r>
        <w:rPr>
          <w:rFonts w:hint="default"/>
          <w:lang w:val="en-US" w:eastAsia="zh-CN"/>
        </w:rPr>
        <w:t>、区</w:t>
      </w:r>
      <w:r>
        <w:rPr>
          <w:rFonts w:hint="eastAsia"/>
          <w:lang w:val="en-US" w:eastAsia="zh-CN"/>
        </w:rPr>
        <w:t>住房建设委</w:t>
      </w:r>
      <w:r>
        <w:rPr>
          <w:rFonts w:hint="default"/>
          <w:lang w:val="en-US" w:eastAsia="zh-CN"/>
        </w:rPr>
        <w:t>、区市场</w:t>
      </w:r>
      <w:r>
        <w:rPr>
          <w:rFonts w:hint="eastAsia"/>
          <w:lang w:val="en-US" w:eastAsia="zh-CN"/>
        </w:rPr>
        <w:t>监管</w:t>
      </w:r>
      <w:r>
        <w:rPr>
          <w:rFonts w:hint="default"/>
          <w:lang w:val="en-US" w:eastAsia="zh-CN"/>
        </w:rPr>
        <w:t>局、区</w:t>
      </w:r>
      <w:r>
        <w:rPr>
          <w:rFonts w:hint="eastAsia"/>
          <w:lang w:val="en-US" w:eastAsia="zh-CN"/>
        </w:rPr>
        <w:t>卫生健康委</w:t>
      </w:r>
      <w:r>
        <w:rPr>
          <w:rFonts w:hint="default"/>
          <w:lang w:val="en-US" w:eastAsia="zh-CN"/>
        </w:rPr>
        <w:t>、区生态环境局等部门</w:t>
      </w:r>
      <w:r>
        <w:rPr>
          <w:rFonts w:hint="eastAsia"/>
          <w:lang w:val="en-US" w:eastAsia="zh-CN"/>
        </w:rPr>
        <w:t>、专业应急救援队伍、事发地街道和事发单位为成员</w:t>
      </w:r>
      <w:r>
        <w:rPr>
          <w:rFonts w:hint="default"/>
          <w:lang w:val="en-US" w:eastAsia="zh-CN"/>
        </w:rPr>
        <w:t>。负责事故施救、险情控制、人员营救等救援处置工作；负责对危险化学品事故现场废弃物的收集、处理处置工作。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（3）警戒疏散组。由公安河北分局牵头，</w:t>
      </w:r>
      <w:r>
        <w:rPr>
          <w:rFonts w:hint="eastAsia"/>
          <w:lang w:val="en-US" w:eastAsia="zh-CN"/>
        </w:rPr>
        <w:t>交管河北支队和</w:t>
      </w:r>
      <w:r>
        <w:rPr>
          <w:rFonts w:hint="default"/>
          <w:lang w:val="en-US" w:eastAsia="zh-CN"/>
        </w:rPr>
        <w:t>事发地区街道办事处</w:t>
      </w:r>
      <w:r>
        <w:rPr>
          <w:rFonts w:hint="eastAsia"/>
          <w:lang w:val="en-US" w:eastAsia="zh-CN"/>
        </w:rPr>
        <w:t>为成员</w:t>
      </w:r>
      <w:r>
        <w:rPr>
          <w:rFonts w:hint="default"/>
          <w:lang w:val="en-US" w:eastAsia="zh-CN"/>
        </w:rPr>
        <w:t>。负责对事故发生地实施现场保护、警戒，维护治安秩序，保障抢险救援道路畅通；负责死亡、失联人员身份核查工作，对遇难者身份进行鉴定</w:t>
      </w:r>
      <w:r>
        <w:rPr>
          <w:rFonts w:hint="eastAsia"/>
          <w:lang w:val="en-US" w:eastAsia="zh-CN"/>
        </w:rPr>
        <w:t>；</w:t>
      </w:r>
      <w:r>
        <w:rPr>
          <w:rFonts w:hint="default"/>
          <w:lang w:val="en-US" w:eastAsia="zh-CN"/>
        </w:rPr>
        <w:t>负责组织有毒物质扩散区域人员的疏散工作。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（4）医疗救治组。由区</w:t>
      </w:r>
      <w:r>
        <w:rPr>
          <w:rFonts w:hint="eastAsia"/>
          <w:lang w:val="en-US" w:eastAsia="zh-CN"/>
        </w:rPr>
        <w:t>卫生健康委</w:t>
      </w:r>
      <w:r>
        <w:rPr>
          <w:rFonts w:hint="default"/>
          <w:lang w:val="en-US" w:eastAsia="zh-CN"/>
        </w:rPr>
        <w:t>牵头，事发地街道办事处</w:t>
      </w:r>
      <w:r>
        <w:rPr>
          <w:rFonts w:hint="eastAsia"/>
          <w:lang w:val="en-US" w:eastAsia="zh-CN"/>
        </w:rPr>
        <w:t>为成员。</w:t>
      </w:r>
      <w:r>
        <w:rPr>
          <w:rFonts w:hint="default"/>
          <w:lang w:val="en-US" w:eastAsia="zh-CN"/>
        </w:rPr>
        <w:t>负责组织有关医疗机构专业人员及时赶赴事故现场开展伤员的医疗救治和转运工作；及时向现场指挥部通报伤员医疗救治情况。</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default"/>
          <w:lang w:val="en-US" w:eastAsia="zh-CN"/>
        </w:rPr>
        <w:t>（5）环境监测组。</w:t>
      </w:r>
      <w:r>
        <w:rPr>
          <w:rFonts w:hint="eastAsia"/>
          <w:lang w:val="en-US" w:eastAsia="zh-CN"/>
        </w:rPr>
        <w:t>由</w:t>
      </w:r>
      <w:r>
        <w:rPr>
          <w:rFonts w:hint="default"/>
          <w:lang w:val="en-US" w:eastAsia="zh-CN"/>
        </w:rPr>
        <w:t>区生态环境局</w:t>
      </w:r>
      <w:r>
        <w:rPr>
          <w:rFonts w:hint="eastAsia"/>
          <w:lang w:val="en-US" w:eastAsia="zh-CN"/>
        </w:rPr>
        <w:t>牵头</w:t>
      </w:r>
      <w:r>
        <w:rPr>
          <w:rFonts w:hint="default"/>
          <w:lang w:val="en-US" w:eastAsia="zh-CN"/>
        </w:rPr>
        <w:t>，</w:t>
      </w:r>
      <w:r>
        <w:rPr>
          <w:rFonts w:hint="eastAsia"/>
          <w:lang w:val="en-US" w:eastAsia="zh-CN"/>
        </w:rPr>
        <w:t>区应急管理局、区城市管理委、市规划和资源局河北分局和</w:t>
      </w:r>
      <w:r>
        <w:rPr>
          <w:rFonts w:hint="default"/>
          <w:lang w:val="en" w:eastAsia="zh-CN"/>
        </w:rPr>
        <w:t>区消防救援支队</w:t>
      </w:r>
      <w:r>
        <w:rPr>
          <w:rFonts w:hint="eastAsia"/>
          <w:lang w:val="en-US" w:eastAsia="zh-CN"/>
        </w:rPr>
        <w:t>为成员</w:t>
      </w:r>
      <w:r>
        <w:rPr>
          <w:rFonts w:hint="default"/>
          <w:lang w:val="en-US" w:eastAsia="zh-CN"/>
        </w:rPr>
        <w:t>。</w:t>
      </w:r>
      <w:r>
        <w:rPr>
          <w:rFonts w:hint="eastAsia"/>
          <w:lang w:val="en-US" w:eastAsia="zh-CN"/>
        </w:rPr>
        <w:t>负责快速提供事故现场环境监测数据，确定污染区域范围；提出控制措施，协助核实污染损害情况，及时控制污染扩散；负责事故现场环境危害监控评估；负责事后洗消工作的监测与监督等工作；对接市气象局为抢险救援现场提供气象监测和预报服务保障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（6）综合保障组：</w:t>
      </w:r>
      <w:r>
        <w:rPr>
          <w:rFonts w:hint="eastAsia"/>
          <w:lang w:val="en-US" w:eastAsia="zh-CN"/>
        </w:rPr>
        <w:t>由区应急管理局牵头，区委网信办、区财政局、区商务局、区城市管理委、区住房建设委、交管河北支队、中国移动河北分公司、中国联通河北分公司、中国电信河北分公司、国网城东供电分公司、津滨威立雅水业有限公司为成员。根据事故处置工作需求，及时提供资金、物资、装备、生活必需品、交通、供电、供水、供气和通信等方面的综合服务和资源保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（7）新闻舆情组：由区委宣传部牵头，区委网信办、区应急管理局、事发地街道办事处、事故</w:t>
      </w:r>
      <w:r>
        <w:rPr>
          <w:rFonts w:hint="eastAsia"/>
          <w:lang w:val="en-US" w:eastAsia="zh-CN"/>
        </w:rPr>
        <w:t>单位为成员</w:t>
      </w:r>
      <w:r>
        <w:rPr>
          <w:rFonts w:hint="default"/>
          <w:lang w:val="en-US" w:eastAsia="zh-CN"/>
        </w:rPr>
        <w:t>。负责组织起草新闻发布稿和危险化学品事故情况通告，制定新闻发布方案，召开记者见面会，适时组织新闻发布，开展舆情监测和应对工作。</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46" w:name="_Toc20226"/>
      <w:r>
        <w:rPr>
          <w:rFonts w:hint="eastAsia"/>
          <w:lang w:val="en-US" w:eastAsia="zh-CN"/>
        </w:rPr>
        <w:t>2</w:t>
      </w:r>
      <w:r>
        <w:rPr>
          <w:rFonts w:hint="default"/>
          <w:lang w:val="en-US" w:eastAsia="zh-CN"/>
        </w:rPr>
        <w:t>.5 专家组</w:t>
      </w:r>
      <w:bookmarkEnd w:id="46"/>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负责为危险化学品事故预防、抢险救援提供技术支撑。必要时，专家组参与应急处置工作，协助现场指挥部判断事故危害发展的趋势、程度；分析事故原因，提出应急救援措施和建议；为现场指挥部的决策提供依据和方案。</w:t>
      </w:r>
    </w:p>
    <w:p>
      <w:pPr>
        <w:pStyle w:val="3"/>
        <w:pageBreakBefore w:val="0"/>
        <w:kinsoku/>
        <w:wordWrap/>
        <w:overflowPunct/>
        <w:topLinePunct w:val="0"/>
        <w:autoSpaceDE/>
        <w:autoSpaceDN/>
        <w:bidi w:val="0"/>
        <w:adjustRightInd/>
        <w:snapToGrid/>
        <w:spacing w:line="600" w:lineRule="exact"/>
        <w:textAlignment w:val="auto"/>
        <w:rPr>
          <w:rFonts w:hint="default"/>
          <w:lang w:eastAsia="zh-CN"/>
        </w:rPr>
      </w:pPr>
      <w:bookmarkStart w:id="47" w:name="_Toc20253"/>
      <w:r>
        <w:rPr>
          <w:rFonts w:hint="eastAsia"/>
          <w:lang w:val="en-US" w:eastAsia="zh-CN"/>
        </w:rPr>
        <w:t>3</w:t>
      </w:r>
      <w:r>
        <w:rPr>
          <w:rFonts w:hint="default"/>
          <w:lang w:eastAsia="zh-CN"/>
        </w:rPr>
        <w:t xml:space="preserve"> </w:t>
      </w:r>
      <w:r>
        <w:rPr>
          <w:rFonts w:hint="default"/>
          <w:lang w:val="en-US" w:eastAsia="zh-CN"/>
        </w:rPr>
        <w:t>预防</w:t>
      </w:r>
      <w:r>
        <w:rPr>
          <w:rFonts w:hint="default"/>
          <w:lang w:eastAsia="zh-CN"/>
        </w:rPr>
        <w:t>预警</w:t>
      </w:r>
      <w:bookmarkEnd w:id="45"/>
      <w:bookmarkEnd w:id="47"/>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48" w:name="_Toc467484702"/>
      <w:bookmarkStart w:id="49" w:name="_Toc31381"/>
      <w:r>
        <w:rPr>
          <w:rFonts w:hint="eastAsia"/>
          <w:lang w:val="en-US" w:eastAsia="zh-CN"/>
        </w:rPr>
        <w:t>3</w:t>
      </w:r>
      <w:r>
        <w:rPr>
          <w:rFonts w:hint="default"/>
          <w:lang w:val="en-US" w:eastAsia="zh-CN"/>
        </w:rPr>
        <w:t xml:space="preserve">.1 </w:t>
      </w:r>
      <w:bookmarkEnd w:id="48"/>
      <w:r>
        <w:rPr>
          <w:rFonts w:hint="default"/>
          <w:lang w:val="en-US" w:eastAsia="zh-CN"/>
        </w:rPr>
        <w:t>预防</w:t>
      </w:r>
      <w:bookmarkEnd w:id="49"/>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50" w:name="_Toc21083"/>
      <w:bookmarkStart w:id="51" w:name="_Toc10200"/>
      <w:bookmarkStart w:id="52" w:name="_Toc30830"/>
      <w:bookmarkStart w:id="53" w:name="_Toc3158"/>
      <w:bookmarkStart w:id="54" w:name="_Toc27074"/>
      <w:bookmarkStart w:id="55" w:name="_Toc26661"/>
      <w:bookmarkStart w:id="56" w:name="_Toc20682"/>
      <w:bookmarkStart w:id="57" w:name="_Toc7306"/>
      <w:bookmarkStart w:id="58" w:name="_Toc24667"/>
      <w:bookmarkStart w:id="59" w:name="_Toc24778"/>
      <w:bookmarkStart w:id="60" w:name="_Toc2338"/>
      <w:bookmarkStart w:id="61" w:name="_Toc20132"/>
      <w:bookmarkStart w:id="62" w:name="_Toc3836"/>
      <w:bookmarkStart w:id="63" w:name="_Toc23160"/>
      <w:bookmarkStart w:id="64" w:name="_Toc18627"/>
      <w:bookmarkStart w:id="65" w:name="_Toc3350"/>
      <w:bookmarkStart w:id="66" w:name="_Toc4566"/>
      <w:bookmarkStart w:id="67" w:name="_Toc29860"/>
      <w:bookmarkStart w:id="68" w:name="_Toc2979"/>
      <w:r>
        <w:rPr>
          <w:rFonts w:hint="eastAsia"/>
          <w:lang w:val="en-US" w:eastAsia="zh-CN"/>
        </w:rPr>
        <w:t>3</w:t>
      </w:r>
      <w:r>
        <w:rPr>
          <w:rFonts w:hint="default"/>
          <w:lang w:val="en-US" w:eastAsia="zh-CN"/>
        </w:rPr>
        <w:t>.1.1风险辨识</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应急管理局针对危险化学品事故组织开展危险化学品风险调查和评估工作，对各类危险化学品事故风险点、危险源进行调查、辨识、评估、分级、登记，建立台账，定期开展检查，对排查出的风险隐患，要落实整改责任单位、责任人和时间表，制定重大风险点、危险源防控措施和工作方案，做好监控和应急准备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本区危险化学品单位</w:t>
      </w:r>
      <w:r>
        <w:rPr>
          <w:rFonts w:hint="eastAsia"/>
          <w:lang w:val="en-US" w:eastAsia="zh-CN"/>
        </w:rPr>
        <w:t>应</w:t>
      </w:r>
      <w:r>
        <w:rPr>
          <w:rFonts w:hint="default"/>
          <w:lang w:val="en-US" w:eastAsia="zh-CN"/>
        </w:rPr>
        <w:t>通过风险辨识掌握本单位风险点，按照国家法律法规有关规定，定期开展安全风险评价，根据评价结果采取相应措施降低事故风险。</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3</w:t>
      </w:r>
      <w:r>
        <w:rPr>
          <w:rFonts w:hint="default"/>
          <w:lang w:val="en-US" w:eastAsia="zh-CN"/>
        </w:rPr>
        <w:t>.1.</w:t>
      </w:r>
      <w:r>
        <w:rPr>
          <w:rFonts w:hint="default"/>
          <w:lang w:val="en" w:eastAsia="zh-CN"/>
        </w:rPr>
        <w:t>2</w:t>
      </w:r>
      <w:r>
        <w:rPr>
          <w:rFonts w:hint="default"/>
          <w:lang w:val="en-US" w:eastAsia="zh-CN"/>
        </w:rPr>
        <w:t>隐患排查治理</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区应急管理局监督、推动危险化学品单位开展隐患排查治理工作，对生产、经营、应急能力等重大隐患，进行挂牌督办或依法实施停产关闭。</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本区危险化学品单位加大隐患和应急能力排查力度，对排查出的问题，落实整改责任部门和责任人，做到“措施、责任、资金、时限、预案”五到位，对短期内能完成整改的立即消除隐患；对情况复杂、短期内难以完成整改的，限期整改。</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69" w:name="_Toc10693"/>
      <w:bookmarkStart w:id="70" w:name="_Toc159031099"/>
      <w:bookmarkStart w:id="71" w:name="_Toc467484703"/>
      <w:r>
        <w:rPr>
          <w:rFonts w:hint="eastAsia"/>
          <w:lang w:val="en-US" w:eastAsia="zh-CN"/>
        </w:rPr>
        <w:t>3</w:t>
      </w:r>
      <w:r>
        <w:rPr>
          <w:rFonts w:hint="default"/>
          <w:lang w:val="en-US" w:eastAsia="zh-CN"/>
        </w:rPr>
        <w:t>.2 监测</w:t>
      </w:r>
      <w:bookmarkEnd w:id="6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区应急管理局负责掌握本辖区危险化学品</w:t>
      </w:r>
      <w:r>
        <w:rPr>
          <w:rFonts w:hint="eastAsia"/>
          <w:lang w:val="en-US" w:eastAsia="zh-CN"/>
        </w:rPr>
        <w:t>单位</w:t>
      </w:r>
      <w:r>
        <w:rPr>
          <w:rFonts w:hint="default"/>
          <w:lang w:val="en-US" w:eastAsia="zh-CN"/>
        </w:rPr>
        <w:t>分布、危险源、危</w:t>
      </w:r>
      <w:r>
        <w:rPr>
          <w:rFonts w:hint="eastAsia"/>
          <w:lang w:val="en-US" w:eastAsia="zh-CN"/>
        </w:rPr>
        <w:t>险</w:t>
      </w:r>
      <w:r>
        <w:rPr>
          <w:rFonts w:hint="default"/>
          <w:lang w:val="en-US" w:eastAsia="zh-CN"/>
        </w:rPr>
        <w:t>化</w:t>
      </w:r>
      <w:r>
        <w:rPr>
          <w:rFonts w:hint="eastAsia"/>
          <w:lang w:val="en-US" w:eastAsia="zh-CN"/>
        </w:rPr>
        <w:t>学</w:t>
      </w:r>
      <w:r>
        <w:rPr>
          <w:rFonts w:hint="default"/>
          <w:lang w:val="en-US" w:eastAsia="zh-CN"/>
        </w:rPr>
        <w:t>品事故应急救援队伍及装备等基本信息，建立危险化学品基本情况数据库。</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Cs w:val="22"/>
          <w:lang w:val="en-US" w:eastAsia="zh-CN"/>
        </w:rPr>
      </w:pPr>
      <w:r>
        <w:rPr>
          <w:rFonts w:hint="default"/>
          <w:lang w:val="en-US" w:eastAsia="zh-CN"/>
        </w:rPr>
        <w:t>本区危险化学品单位掌握本单位危险化学品种类、理化性质、危害程度和急救措施，按照有关规定建立监测系统并提供监测数据；建立完善本单位应急处置队伍和保障物资等；制定本单位应急预案，按要求报区应急管理局备案</w:t>
      </w:r>
      <w:r>
        <w:rPr>
          <w:rFonts w:hint="default" w:ascii="仿宋_GB2312" w:hAnsi="仿宋_GB2312" w:eastAsia="仿宋_GB2312" w:cs="仿宋_GB2312"/>
          <w:kern w:val="0"/>
          <w:szCs w:val="22"/>
          <w:lang w:val="en-US" w:eastAsia="zh-CN"/>
        </w:rPr>
        <w:t>。</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72" w:name="_Toc10401"/>
      <w:r>
        <w:rPr>
          <w:rFonts w:hint="eastAsia"/>
          <w:lang w:val="en-US" w:eastAsia="zh-CN"/>
        </w:rPr>
        <w:t>3</w:t>
      </w:r>
      <w:r>
        <w:rPr>
          <w:rFonts w:hint="default"/>
          <w:lang w:val="en-US" w:eastAsia="zh-CN"/>
        </w:rPr>
        <w:t>.3 预警</w:t>
      </w:r>
      <w:bookmarkEnd w:id="70"/>
      <w:bookmarkEnd w:id="71"/>
      <w:bookmarkEnd w:id="72"/>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73" w:name="_Toc19275"/>
      <w:r>
        <w:rPr>
          <w:rFonts w:hint="eastAsia"/>
          <w:lang w:val="en-US" w:eastAsia="zh-CN"/>
        </w:rPr>
        <w:t>3</w:t>
      </w:r>
      <w:r>
        <w:rPr>
          <w:rFonts w:hint="default"/>
          <w:lang w:val="en-US" w:eastAsia="zh-CN"/>
        </w:rPr>
        <w:t>.3.1预警级别</w:t>
      </w:r>
      <w:bookmarkEnd w:id="73"/>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危险化学品事故预警从高到低依次划分为红色预警、橙色预警、黄色预警、蓝色预警四个级别。各级别预警启动条件如下：</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74" w:name="_Toc3443"/>
      <w:r>
        <w:rPr>
          <w:rFonts w:hint="default"/>
          <w:lang w:val="en-US" w:eastAsia="zh-CN"/>
        </w:rPr>
        <w:t>（1）红色预警。情况危急，有可能发生或引发特别重大事故时；或事故已经发生，事态仍在蔓延。</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（2）橙色预警。情况紧急，有可能发生或引发重大事故时；或事故已经发生，事态正在逐步扩大。</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（3）黄色预警。情况比较紧急，有可能发生或引发较大事故时；或事故已经发生，事态有进一步扩大的趋势。</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（4）蓝色预警。存在重大安全隐患，有可能发生或引发一般事故时；或事故已经发生，事故隐患仍然存在。</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3</w:t>
      </w:r>
      <w:r>
        <w:rPr>
          <w:rFonts w:hint="default"/>
          <w:lang w:val="en-US" w:eastAsia="zh-CN"/>
        </w:rPr>
        <w:t>.3.2预警发布</w:t>
      </w:r>
      <w:bookmarkEnd w:id="74"/>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（1）危险化学品事故蓝色预警由区</w:t>
      </w:r>
      <w:r>
        <w:rPr>
          <w:rFonts w:hint="eastAsia"/>
          <w:lang w:val="en-US" w:eastAsia="zh-CN"/>
        </w:rPr>
        <w:t>人民</w:t>
      </w:r>
      <w:r>
        <w:rPr>
          <w:rFonts w:hint="default"/>
          <w:lang w:val="en-US" w:eastAsia="zh-CN"/>
        </w:rPr>
        <w:t>政府授权区应急指挥部负责发布，并上报市指挥部办公室。</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（2）黄色、橙色、红色预警</w:t>
      </w:r>
      <w:r>
        <w:rPr>
          <w:rFonts w:hint="eastAsia"/>
          <w:lang w:val="en-US" w:eastAsia="zh-CN"/>
        </w:rPr>
        <w:t>由市</w:t>
      </w:r>
      <w:r>
        <w:rPr>
          <w:rFonts w:hint="default"/>
          <w:lang w:val="en-US" w:eastAsia="zh-CN"/>
        </w:rPr>
        <w:t>级应急指挥机构决策发布，区应急指挥部负责传递预警信息</w:t>
      </w:r>
      <w:r>
        <w:rPr>
          <w:rFonts w:hint="eastAsia"/>
          <w:lang w:val="en-US" w:eastAsia="zh-CN"/>
        </w:rPr>
        <w:t>工作</w:t>
      </w:r>
      <w:r>
        <w:rPr>
          <w:rFonts w:hint="default"/>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（3）预警信息主要包括：发布机关、发布时间、可能引发的事故类型、预警级别、起始时间、影响范围、建议或强制性防范措施以及其他需要发布的信息。</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（4）预警信息的发布和调整可通过广播、电视、报刊、通信、信息网络、手机、宣传车等方式进行。</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75" w:name="_Toc10753"/>
      <w:r>
        <w:rPr>
          <w:rFonts w:hint="eastAsia"/>
          <w:lang w:val="en-US" w:eastAsia="zh-CN"/>
        </w:rPr>
        <w:t>3</w:t>
      </w:r>
      <w:r>
        <w:rPr>
          <w:rFonts w:hint="default"/>
          <w:lang w:val="en-US" w:eastAsia="zh-CN"/>
        </w:rPr>
        <w:t>.3.3预警行动</w:t>
      </w:r>
      <w:bookmarkEnd w:id="75"/>
    </w:p>
    <w:p>
      <w:pPr>
        <w:pageBreakBefore w:val="0"/>
        <w:kinsoku/>
        <w:wordWrap/>
        <w:overflowPunct/>
        <w:topLinePunct w:val="0"/>
        <w:autoSpaceDE/>
        <w:autoSpaceDN/>
        <w:bidi w:val="0"/>
        <w:adjustRightInd/>
        <w:snapToGrid/>
        <w:spacing w:line="600" w:lineRule="exact"/>
        <w:textAlignment w:val="auto"/>
      </w:pPr>
      <w:bookmarkStart w:id="76" w:name="_Toc467484705"/>
      <w:r>
        <w:t>（1）蓝色预警响应：</w:t>
      </w:r>
      <w:r>
        <w:rPr>
          <w:rFonts w:hint="eastAsia"/>
        </w:rPr>
        <w:t>发布</w:t>
      </w:r>
      <w:r>
        <w:t>蓝色预警后，相关成员单位、</w:t>
      </w:r>
      <w:r>
        <w:rPr>
          <w:rFonts w:hint="eastAsia"/>
        </w:rPr>
        <w:t>预警</w:t>
      </w:r>
      <w:r>
        <w:t>事发地</w:t>
      </w:r>
      <w:r>
        <w:rPr>
          <w:rFonts w:hint="eastAsia"/>
        </w:rPr>
        <w:t>街道</w:t>
      </w:r>
      <w:r>
        <w:t>、危险化学品</w:t>
      </w:r>
      <w:r>
        <w:rPr>
          <w:rFonts w:hint="eastAsia"/>
        </w:rPr>
        <w:t>单位</w:t>
      </w:r>
      <w:r>
        <w:t>做好应急</w:t>
      </w:r>
      <w:r>
        <w:rPr>
          <w:rFonts w:hint="eastAsia"/>
        </w:rPr>
        <w:t>响应</w:t>
      </w:r>
      <w:r>
        <w:t>准备，执行24小时值班</w:t>
      </w:r>
      <w:r>
        <w:rPr>
          <w:rFonts w:hint="eastAsia"/>
        </w:rPr>
        <w:t>值守</w:t>
      </w:r>
      <w:r>
        <w:t>，及时收集、报告有关信息</w:t>
      </w:r>
      <w:r>
        <w:rPr>
          <w:rFonts w:hint="eastAsia"/>
        </w:rPr>
        <w:t>；</w:t>
      </w:r>
      <w:r>
        <w:t>加强事态发展情况的监测、预报和预警工作</w:t>
      </w:r>
      <w:r>
        <w:rPr>
          <w:rFonts w:hint="eastAsia"/>
        </w:rPr>
        <w:t>，及时掌握事件发展态势以及可能的影响范围和强度</w:t>
      </w:r>
      <w:r>
        <w:t>；</w:t>
      </w:r>
      <w:r>
        <w:rPr>
          <w:rFonts w:hint="eastAsia"/>
        </w:rPr>
        <w:t>区应急指挥部办公室</w:t>
      </w:r>
      <w:r>
        <w:t>组织专业技术人员、有关专家对事态进行分析评估，</w:t>
      </w:r>
      <w:r>
        <w:rPr>
          <w:rFonts w:hint="eastAsia"/>
        </w:rPr>
        <w:t>提出风险管控措施；组织应急救援装备，随时</w:t>
      </w:r>
      <w:r>
        <w:t>做好事故应急救援准备；应急救援队伍随时待命，接到命令后迅速出发，视情况采取防止事故发生或事态进一步扩大的相应措施。</w:t>
      </w:r>
    </w:p>
    <w:p>
      <w:pPr>
        <w:pageBreakBefore w:val="0"/>
        <w:kinsoku/>
        <w:wordWrap/>
        <w:overflowPunct/>
        <w:topLinePunct w:val="0"/>
        <w:autoSpaceDE/>
        <w:autoSpaceDN/>
        <w:bidi w:val="0"/>
        <w:adjustRightInd/>
        <w:snapToGrid/>
        <w:spacing w:line="600" w:lineRule="exact"/>
        <w:textAlignment w:val="auto"/>
      </w:pPr>
      <w:r>
        <w:t>（2）黄色</w:t>
      </w:r>
      <w:r>
        <w:rPr>
          <w:rFonts w:hint="eastAsia"/>
        </w:rPr>
        <w:t>以上</w:t>
      </w:r>
      <w:r>
        <w:t>预警响应：在蓝色预警响应的基础上，</w:t>
      </w:r>
      <w:r>
        <w:rPr>
          <w:rFonts w:hint="eastAsia"/>
        </w:rPr>
        <w:t>当黄色、橙色、红色预警信息发布后，区应急指挥部办公室对危险化学品单位的相关应对措施要部署重点监督检查，通知区级专业应急队伍做好人员、装备应急</w:t>
      </w:r>
      <w:r>
        <w:rPr>
          <w:rFonts w:hint="eastAsia"/>
          <w:lang w:val="en-US" w:eastAsia="zh-CN"/>
        </w:rPr>
        <w:t>装</w:t>
      </w:r>
      <w:r>
        <w:rPr>
          <w:rFonts w:hint="eastAsia"/>
        </w:rPr>
        <w:t>备；派出人员赶赴现场，组织专家赶赴重点单位予以事件应对指导；组织区指挥部成员单位做好人员安置转移、公共设施的安全运行保障以及相应的抢险抢修等工作，随时关闭或限制使用可能受到影响的公共场所和设施设备以及其他预测要采取防范和保护的措施。</w:t>
      </w:r>
    </w:p>
    <w:p>
      <w:pPr>
        <w:pageBreakBefore w:val="0"/>
        <w:kinsoku/>
        <w:wordWrap/>
        <w:overflowPunct/>
        <w:topLinePunct w:val="0"/>
        <w:autoSpaceDE/>
        <w:autoSpaceDN/>
        <w:bidi w:val="0"/>
        <w:adjustRightInd/>
        <w:snapToGrid/>
        <w:spacing w:line="600" w:lineRule="exact"/>
        <w:textAlignment w:val="auto"/>
        <w:rPr>
          <w:rFonts w:hint="eastAsia"/>
        </w:rPr>
      </w:pPr>
      <w:r>
        <w:rPr>
          <w:rFonts w:hint="eastAsia"/>
        </w:rPr>
        <w:t>（3）自然灾害、事故灾难、公共卫生和社会安全方面的突发事件可能引发危险化学品事故的信息，有关各级、各类指挥机构均应及时通报区指挥部办公室，由区指挥部办公室</w:t>
      </w:r>
      <w:r>
        <w:rPr>
          <w:rFonts w:hint="eastAsia"/>
          <w:lang w:val="en-US" w:eastAsia="zh-CN"/>
        </w:rPr>
        <w:t>报请</w:t>
      </w:r>
      <w:r>
        <w:rPr>
          <w:rFonts w:hint="eastAsia"/>
        </w:rPr>
        <w:t>市指挥部办公室适时发布预警信息。</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3</w:t>
      </w:r>
      <w:r>
        <w:rPr>
          <w:rFonts w:hint="default"/>
          <w:lang w:val="en-US" w:eastAsia="zh-CN"/>
        </w:rPr>
        <w:t>.3.4 预警解除</w:t>
      </w:r>
      <w:bookmarkEnd w:id="76"/>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77" w:name="_Toc11838"/>
      <w:bookmarkStart w:id="78" w:name="_Toc13709"/>
      <w:bookmarkStart w:id="79" w:name="_Toc27155"/>
      <w:bookmarkStart w:id="80" w:name="_Toc18785"/>
      <w:bookmarkStart w:id="81" w:name="_Toc13860"/>
      <w:r>
        <w:rPr>
          <w:rFonts w:hint="default"/>
          <w:lang w:val="en-US" w:eastAsia="zh-CN"/>
        </w:rPr>
        <w:t>根据事态进展，研判危险化学品事故不可能发生或危险已经解除时，终止预警。蓝色预警由区</w:t>
      </w:r>
      <w:r>
        <w:rPr>
          <w:rFonts w:hint="eastAsia"/>
          <w:lang w:val="en-US" w:eastAsia="zh-CN"/>
        </w:rPr>
        <w:t>人民</w:t>
      </w:r>
      <w:r>
        <w:rPr>
          <w:rFonts w:hint="default"/>
          <w:lang w:val="en-US" w:eastAsia="zh-CN"/>
        </w:rPr>
        <w:t>政府同意后宣布解除；黄色、红色、橙色预警须经市</w:t>
      </w:r>
      <w:r>
        <w:rPr>
          <w:rFonts w:hint="eastAsia"/>
          <w:lang w:val="en-US" w:eastAsia="zh-CN"/>
        </w:rPr>
        <w:t>人民</w:t>
      </w:r>
      <w:r>
        <w:rPr>
          <w:rFonts w:hint="default"/>
          <w:lang w:val="en-US" w:eastAsia="zh-CN"/>
        </w:rPr>
        <w:t>政府批准同意后宣布解除。</w:t>
      </w:r>
    </w:p>
    <w:p>
      <w:pPr>
        <w:pStyle w:val="3"/>
        <w:pageBreakBefore w:val="0"/>
        <w:kinsoku/>
        <w:wordWrap/>
        <w:overflowPunct/>
        <w:topLinePunct w:val="0"/>
        <w:autoSpaceDE/>
        <w:autoSpaceDN/>
        <w:bidi w:val="0"/>
        <w:adjustRightInd/>
        <w:snapToGrid/>
        <w:spacing w:line="600" w:lineRule="exact"/>
        <w:textAlignment w:val="auto"/>
        <w:rPr>
          <w:rFonts w:hint="default"/>
          <w:lang w:eastAsia="zh-CN"/>
        </w:rPr>
      </w:pPr>
      <w:bookmarkStart w:id="82" w:name="_Toc25400"/>
      <w:r>
        <w:rPr>
          <w:rFonts w:hint="eastAsia"/>
          <w:lang w:val="en-US" w:eastAsia="zh-CN"/>
        </w:rPr>
        <w:t>4</w:t>
      </w:r>
      <w:r>
        <w:rPr>
          <w:rFonts w:hint="default"/>
          <w:lang w:eastAsia="zh-CN"/>
        </w:rPr>
        <w:t>应急处置</w:t>
      </w:r>
      <w:bookmarkEnd w:id="77"/>
      <w:bookmarkEnd w:id="78"/>
      <w:bookmarkEnd w:id="79"/>
      <w:bookmarkEnd w:id="80"/>
      <w:bookmarkEnd w:id="81"/>
      <w:bookmarkEnd w:id="82"/>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83" w:name="_Toc13112"/>
      <w:bookmarkStart w:id="84" w:name="_Toc8606"/>
      <w:bookmarkStart w:id="85" w:name="_Toc9299"/>
      <w:bookmarkStart w:id="86" w:name="_Toc2374"/>
      <w:bookmarkStart w:id="87" w:name="_Toc24161"/>
      <w:bookmarkStart w:id="88" w:name="_Toc14499"/>
      <w:r>
        <w:rPr>
          <w:rFonts w:hint="eastAsia"/>
          <w:lang w:val="en-US" w:eastAsia="zh-CN"/>
        </w:rPr>
        <w:t>4</w:t>
      </w:r>
      <w:r>
        <w:rPr>
          <w:rFonts w:hint="default"/>
          <w:lang w:val="en-US" w:eastAsia="zh-CN"/>
        </w:rPr>
        <w:t>.1 信息报告</w:t>
      </w:r>
      <w:bookmarkEnd w:id="83"/>
      <w:bookmarkEnd w:id="84"/>
      <w:bookmarkEnd w:id="85"/>
      <w:bookmarkEnd w:id="86"/>
      <w:bookmarkEnd w:id="87"/>
      <w:bookmarkEnd w:id="88"/>
    </w:p>
    <w:p>
      <w:pPr>
        <w:pageBreakBefore w:val="0"/>
        <w:kinsoku/>
        <w:wordWrap/>
        <w:overflowPunct/>
        <w:topLinePunct w:val="0"/>
        <w:autoSpaceDE/>
        <w:autoSpaceDN/>
        <w:bidi w:val="0"/>
        <w:adjustRightInd/>
        <w:snapToGrid/>
        <w:spacing w:line="600" w:lineRule="exact"/>
        <w:textAlignment w:val="auto"/>
      </w:pPr>
      <w:r>
        <w:rPr>
          <w:rFonts w:hint="eastAsia"/>
        </w:rPr>
        <w:t>4.1.1 报告程序</w:t>
      </w:r>
    </w:p>
    <w:p>
      <w:pPr>
        <w:pageBreakBefore w:val="0"/>
        <w:kinsoku/>
        <w:wordWrap/>
        <w:overflowPunct/>
        <w:topLinePunct w:val="0"/>
        <w:autoSpaceDE/>
        <w:autoSpaceDN/>
        <w:bidi w:val="0"/>
        <w:adjustRightInd/>
        <w:snapToGrid/>
        <w:spacing w:line="600" w:lineRule="exact"/>
        <w:textAlignment w:val="auto"/>
      </w:pPr>
      <w:r>
        <w:t>（</w:t>
      </w:r>
      <w:r>
        <w:rPr>
          <w:rFonts w:hint="eastAsia"/>
        </w:rPr>
        <w:t>1</w:t>
      </w:r>
      <w:r>
        <w:t>）发生危险化学品事故后，</w:t>
      </w:r>
      <w:r>
        <w:rPr>
          <w:rFonts w:hint="eastAsia"/>
        </w:rPr>
        <w:t>事发单位现场有关人员须立即向本单位负责人报告；单位负责人接报后立即向本单位所在街道办事处、区人民政府、区指挥部办公室报告，情况紧急时，可直接向市指挥部办公室报告。</w:t>
      </w:r>
    </w:p>
    <w:p>
      <w:pPr>
        <w:pageBreakBefore w:val="0"/>
        <w:kinsoku/>
        <w:wordWrap/>
        <w:overflowPunct/>
        <w:topLinePunct w:val="0"/>
        <w:autoSpaceDE/>
        <w:autoSpaceDN/>
        <w:bidi w:val="0"/>
        <w:adjustRightInd/>
        <w:snapToGrid/>
        <w:spacing w:line="600" w:lineRule="exact"/>
        <w:textAlignment w:val="auto"/>
      </w:pPr>
      <w:r>
        <w:t>（</w:t>
      </w:r>
      <w:r>
        <w:rPr>
          <w:rFonts w:hint="eastAsia"/>
        </w:rPr>
        <w:t>2</w:t>
      </w:r>
      <w:r>
        <w:t>）</w:t>
      </w:r>
      <w:r>
        <w:rPr>
          <w:rFonts w:hint="eastAsia"/>
        </w:rPr>
        <w:t>区指挥部办公室按照“接报即报”原则，2</w:t>
      </w:r>
      <w:r>
        <w:t>0</w:t>
      </w:r>
      <w:r>
        <w:rPr>
          <w:rFonts w:hint="eastAsia"/>
        </w:rPr>
        <w:t>分钟内电话、</w:t>
      </w:r>
      <w:r>
        <w:t>40</w:t>
      </w:r>
      <w:r>
        <w:rPr>
          <w:rFonts w:hint="eastAsia"/>
        </w:rPr>
        <w:t>分钟内书面报告区人民政府。区人民政府按照“接报即报”原则，在接报后30分钟内电话、1小时内书面向市委、市政府报告事故基本情况。对于市委、市政府要求核实的情况，电话反馈时间不得超过20分钟。</w:t>
      </w:r>
    </w:p>
    <w:p>
      <w:pPr>
        <w:pageBreakBefore w:val="0"/>
        <w:kinsoku/>
        <w:wordWrap/>
        <w:overflowPunct/>
        <w:topLinePunct w:val="0"/>
        <w:autoSpaceDE/>
        <w:autoSpaceDN/>
        <w:bidi w:val="0"/>
        <w:adjustRightInd/>
        <w:snapToGrid/>
        <w:spacing w:line="600" w:lineRule="exact"/>
        <w:textAlignment w:val="auto"/>
      </w:pPr>
      <w:r>
        <w:t>（3）发生在敏感地区、敏感时间或事件本身敏感的危险化学品事故信息的报送，不受分级标准限制，要立即上报区指挥部办公室及区委、区政府。</w:t>
      </w:r>
    </w:p>
    <w:p>
      <w:pPr>
        <w:pageBreakBefore w:val="0"/>
        <w:kinsoku/>
        <w:wordWrap/>
        <w:overflowPunct/>
        <w:topLinePunct w:val="0"/>
        <w:autoSpaceDE/>
        <w:autoSpaceDN/>
        <w:bidi w:val="0"/>
        <w:adjustRightInd/>
        <w:snapToGrid/>
        <w:spacing w:line="600" w:lineRule="exact"/>
        <w:textAlignment w:val="auto"/>
      </w:pPr>
      <w:r>
        <w:rPr>
          <w:rFonts w:hint="eastAsia"/>
        </w:rPr>
        <w:t>4.1.2报告内容和要求</w:t>
      </w:r>
    </w:p>
    <w:p>
      <w:pPr>
        <w:pageBreakBefore w:val="0"/>
        <w:kinsoku/>
        <w:wordWrap/>
        <w:overflowPunct/>
        <w:topLinePunct w:val="0"/>
        <w:autoSpaceDE/>
        <w:autoSpaceDN/>
        <w:bidi w:val="0"/>
        <w:adjustRightInd/>
        <w:snapToGrid/>
        <w:spacing w:line="600" w:lineRule="exact"/>
        <w:textAlignment w:val="auto"/>
      </w:pPr>
      <w:r>
        <w:rPr>
          <w:rFonts w:hint="eastAsia"/>
        </w:rPr>
        <w:t>信息报告分为首报、续报、终报。信息报告要简明扼要、清晰准确，</w:t>
      </w:r>
      <w:r>
        <w:t>危险化学品事故报告包括以下内容：</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（1）发生</w:t>
      </w:r>
      <w:r>
        <w:rPr>
          <w:rFonts w:hint="eastAsia"/>
          <w:lang w:val="en-US" w:eastAsia="zh-CN"/>
        </w:rPr>
        <w:t>危险化学品</w:t>
      </w:r>
      <w:r>
        <w:rPr>
          <w:rFonts w:hint="default"/>
          <w:lang w:val="en-US" w:eastAsia="zh-CN"/>
        </w:rPr>
        <w:t>事故的单位名称、时间、地点；</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（2）事故的简要经过、伤亡人数以及涉及范围；</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（3）事故原因、性质的初步判断；</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（4）事故抢救处理的情况和采取的现场处置措施；</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（5）需要有关部门和协助抢救和处理的有关事宜；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（6）事故报告时间、报告人和联系电话。</w:t>
      </w:r>
    </w:p>
    <w:p>
      <w:pPr>
        <w:pageBreakBefore w:val="0"/>
        <w:kinsoku/>
        <w:wordWrap/>
        <w:overflowPunct/>
        <w:topLinePunct w:val="0"/>
        <w:autoSpaceDE/>
        <w:autoSpaceDN/>
        <w:bidi w:val="0"/>
        <w:adjustRightInd/>
        <w:snapToGrid/>
        <w:spacing w:line="600" w:lineRule="exact"/>
        <w:textAlignment w:val="auto"/>
      </w:pPr>
      <w:r>
        <w:t>事故续报应在以上内容基础上，进一步完善环境影响、建筑物倒塌损坏情况、交通通信电力等基础设施损毁情况、应急救援情况和其他措施。</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89" w:name="_Toc26819"/>
      <w:bookmarkStart w:id="90" w:name="_Toc467484709"/>
      <w:r>
        <w:rPr>
          <w:rFonts w:hint="eastAsia"/>
          <w:lang w:val="en-US" w:eastAsia="zh-CN"/>
        </w:rPr>
        <w:t>4</w:t>
      </w:r>
      <w:r>
        <w:rPr>
          <w:rFonts w:hint="default"/>
          <w:lang w:val="en-US" w:eastAsia="zh-CN"/>
        </w:rPr>
        <w:t>.2 先期处置</w:t>
      </w:r>
      <w:bookmarkEnd w:id="89"/>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91" w:name="_Toc12889"/>
      <w:bookmarkStart w:id="92" w:name="_Toc18734"/>
      <w:bookmarkStart w:id="93" w:name="_Toc31546"/>
      <w:bookmarkStart w:id="94" w:name="_Toc13545"/>
      <w:bookmarkStart w:id="95" w:name="_Toc3319"/>
      <w:bookmarkStart w:id="96" w:name="_Toc8705"/>
      <w:r>
        <w:rPr>
          <w:rFonts w:hint="eastAsia"/>
          <w:lang w:val="en-US" w:eastAsia="zh-CN"/>
        </w:rPr>
        <w:t>4</w:t>
      </w:r>
      <w:r>
        <w:rPr>
          <w:rFonts w:hint="default"/>
          <w:lang w:val="en-US" w:eastAsia="zh-CN"/>
        </w:rPr>
        <w:t>.2.1 事故单位应急处置</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事故发生后，事故单位在报告事故的同时应立即启动本单位相关应急预案，</w:t>
      </w:r>
      <w:bookmarkEnd w:id="91"/>
      <w:bookmarkEnd w:id="92"/>
      <w:bookmarkEnd w:id="93"/>
      <w:bookmarkEnd w:id="94"/>
      <w:bookmarkEnd w:id="95"/>
      <w:bookmarkEnd w:id="96"/>
      <w:bookmarkStart w:id="97" w:name="_Toc380"/>
      <w:bookmarkStart w:id="98" w:name="_Toc10575"/>
      <w:bookmarkStart w:id="99" w:name="_Toc23303"/>
      <w:bookmarkStart w:id="100" w:name="_Toc7223"/>
      <w:bookmarkStart w:id="101" w:name="_Toc29032"/>
      <w:bookmarkStart w:id="102" w:name="_Toc32509"/>
      <w:r>
        <w:rPr>
          <w:rFonts w:hint="default"/>
          <w:lang w:val="en-US" w:eastAsia="zh-CN"/>
        </w:rPr>
        <w:t>在确保安全的情况下开展自救互救，尽最大可能减少人员伤亡，根据危险化学品类别、规模和危害程度，控制危险源，标明危险区域，封锁危险场所，采取防止危害扩大的必要措施；杜绝盲目施救，当发现危及人身紧急安全的情况应立即组织相关人员疏散至安全区域。</w:t>
      </w:r>
    </w:p>
    <w:bookmarkEnd w:id="97"/>
    <w:bookmarkEnd w:id="98"/>
    <w:bookmarkEnd w:id="99"/>
    <w:bookmarkEnd w:id="100"/>
    <w:bookmarkEnd w:id="101"/>
    <w:bookmarkEnd w:id="102"/>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.2.2 事发地街道办事处先期处置</w:t>
      </w:r>
    </w:p>
    <w:p>
      <w:pPr>
        <w:pageBreakBefore w:val="0"/>
        <w:kinsoku/>
        <w:wordWrap/>
        <w:overflowPunct/>
        <w:topLinePunct w:val="0"/>
        <w:autoSpaceDE/>
        <w:autoSpaceDN/>
        <w:bidi w:val="0"/>
        <w:adjustRightInd/>
        <w:snapToGrid/>
        <w:spacing w:line="600" w:lineRule="exact"/>
        <w:textAlignment w:val="auto"/>
      </w:pPr>
      <w:r>
        <w:t>事发地街道办事处核实事故基本情况，组织周围群众撤离危险区域，维护好社会治安秩序，及时对事件的性质、类别、危害程度、影响范围、防护措施、发展趋势等信息进行收集、评估上报。居委会等群众自治组织重点做好人员疏散、公众自救互救、信息报告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.2.3 区人民政府先期处置</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w:t>
      </w:r>
      <w:r>
        <w:rPr>
          <w:rFonts w:hint="eastAsia"/>
          <w:lang w:val="en-US" w:eastAsia="zh-CN"/>
        </w:rPr>
        <w:t>人民</w:t>
      </w:r>
      <w:r>
        <w:rPr>
          <w:rFonts w:hint="default"/>
          <w:lang w:val="en-US" w:eastAsia="zh-CN"/>
        </w:rPr>
        <w:t>政府接报后，迅速核实危险化学品事故基本情况，在规定时间内向市人民政府和市指挥部办公室报告，并立即采取下列（不限于）应急救援措施：</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（1）组织抢救遇险人员，救治受伤人员，研判事故发展趋势以及可能造成的危害；</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（2）通知可能受到事故影响的人员，隔离事故现场，划定警戒区域，维护事故现场秩序，疏散受到威胁的人员，实施交通管制；</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（3）采取必要措施，防止事故危害扩大和次生、衍生灾害发生，避免或者减少事故对环境造成的危害；</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（4）依法发布调用和征用应急资源的决定；</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（5）依法向应急救援队伍下达救援命令；</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（6）组织安抚遇险人员和遇险遇难人员亲属；</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（7）其他应急处置措施。</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03" w:name="_Toc18283"/>
      <w:r>
        <w:rPr>
          <w:rFonts w:hint="eastAsia"/>
          <w:lang w:val="en-US" w:eastAsia="zh-CN"/>
        </w:rPr>
        <w:t>4</w:t>
      </w:r>
      <w:r>
        <w:rPr>
          <w:rFonts w:hint="default"/>
          <w:lang w:val="en-US" w:eastAsia="zh-CN"/>
        </w:rPr>
        <w:t>.3 分级响应</w:t>
      </w:r>
      <w:bookmarkEnd w:id="103"/>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根据危险化学品事故的危害程度、影响范围和</w:t>
      </w:r>
      <w:r>
        <w:rPr>
          <w:rFonts w:hint="eastAsia"/>
          <w:lang w:val="en-US" w:eastAsia="zh-CN"/>
        </w:rPr>
        <w:t>本区</w:t>
      </w:r>
      <w:r>
        <w:rPr>
          <w:rFonts w:hint="default"/>
          <w:lang w:val="en-US" w:eastAsia="zh-CN"/>
        </w:rPr>
        <w:t>处置能力，本区危险化学品事故应急响应</w:t>
      </w:r>
      <w:r>
        <w:rPr>
          <w:rFonts w:hint="eastAsia"/>
          <w:lang w:val="en-US" w:eastAsia="zh-CN"/>
        </w:rPr>
        <w:t>分为二</w:t>
      </w:r>
      <w:r>
        <w:rPr>
          <w:rFonts w:hint="default"/>
          <w:lang w:val="en-US" w:eastAsia="zh-CN"/>
        </w:rPr>
        <w:t>级响应：分别为I级响应、II级响应</w:t>
      </w:r>
      <w:r>
        <w:rPr>
          <w:rFonts w:hint="eastAsia"/>
          <w:lang w:val="en-US" w:eastAsia="zh-CN"/>
        </w:rPr>
        <w:t>。</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.3.1 I级响应</w:t>
      </w:r>
    </w:p>
    <w:p>
      <w:pPr>
        <w:pageBreakBefore w:val="0"/>
        <w:kinsoku/>
        <w:wordWrap/>
        <w:overflowPunct/>
        <w:topLinePunct w:val="0"/>
        <w:autoSpaceDE/>
        <w:autoSpaceDN/>
        <w:bidi w:val="0"/>
        <w:adjustRightInd/>
        <w:snapToGrid/>
        <w:spacing w:line="600" w:lineRule="exact"/>
        <w:textAlignment w:val="auto"/>
      </w:pPr>
      <w:r>
        <w:t>在河北区</w:t>
      </w:r>
      <w:r>
        <w:rPr>
          <w:rFonts w:hint="eastAsia"/>
        </w:rPr>
        <w:t>初判</w:t>
      </w:r>
      <w:r>
        <w:t>发生</w:t>
      </w:r>
      <w:r>
        <w:rPr>
          <w:rFonts w:hint="eastAsia"/>
        </w:rPr>
        <w:t>较大以上</w:t>
      </w:r>
      <w:r>
        <w:t>危险化学品事故时，</w:t>
      </w:r>
      <w:r>
        <w:rPr>
          <w:rFonts w:hint="eastAsia"/>
        </w:rPr>
        <w:t>区人民政府</w:t>
      </w:r>
      <w:r>
        <w:t>启动</w:t>
      </w:r>
      <w:r>
        <w:rPr>
          <w:rFonts w:hint="eastAsia"/>
          <w:lang w:val="en-US" w:eastAsia="zh-CN"/>
        </w:rPr>
        <w:t>本区危险化学品事故</w:t>
      </w:r>
      <w:r>
        <w:rPr>
          <w:rFonts w:hint="default"/>
          <w:lang w:val="en-US" w:eastAsia="zh-CN"/>
        </w:rPr>
        <w:t>I</w:t>
      </w:r>
      <w:r>
        <w:t>级响应。</w:t>
      </w:r>
      <w:r>
        <w:rPr>
          <w:rFonts w:hint="eastAsia"/>
        </w:rPr>
        <w:t>区委、区政府主要负责同志、区人民政府有关领导同志、区应急指挥部负责同志赶赴现场，成立区级现场指挥部，</w:t>
      </w:r>
      <w:r>
        <w:rPr>
          <w:rFonts w:hint="eastAsia"/>
          <w:lang w:val="en-US" w:eastAsia="zh-CN"/>
        </w:rPr>
        <w:t>在Ⅱ级响应措施的基础上</w:t>
      </w:r>
      <w:r>
        <w:rPr>
          <w:rFonts w:hint="eastAsia"/>
        </w:rPr>
        <w:t>做好事故先期处置工作</w:t>
      </w:r>
      <w:r>
        <w:t>。市应急指挥部到达现场设立现场指挥部后，本区先期设立的现场应急指挥部应纳入市级现场指挥部，现场总指挥做好相关工作的交接。河北区危险化学品事故应急救援力量，接受市应急指挥部的领导，执行上级政府的应急处置决定，协助市应急指挥部实施现场应急处置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.3.2 II级响应</w:t>
      </w:r>
    </w:p>
    <w:p>
      <w:pPr>
        <w:pageBreakBefore w:val="0"/>
        <w:kinsoku/>
        <w:wordWrap/>
        <w:overflowPunct/>
        <w:topLinePunct w:val="0"/>
        <w:autoSpaceDE/>
        <w:autoSpaceDN/>
        <w:bidi w:val="0"/>
        <w:adjustRightInd/>
        <w:snapToGrid/>
        <w:spacing w:line="600" w:lineRule="exact"/>
        <w:textAlignment w:val="auto"/>
      </w:pPr>
      <w:bookmarkStart w:id="104" w:name="_Toc7625"/>
      <w:r>
        <w:t>在河北区</w:t>
      </w:r>
      <w:r>
        <w:rPr>
          <w:rFonts w:hint="eastAsia"/>
        </w:rPr>
        <w:t>初判</w:t>
      </w:r>
      <w:r>
        <w:t>发生一般危险化学品事故时，</w:t>
      </w:r>
      <w:r>
        <w:rPr>
          <w:rFonts w:hint="eastAsia"/>
        </w:rPr>
        <w:t>区人民政府</w:t>
      </w:r>
      <w:r>
        <w:t>启动</w:t>
      </w:r>
      <w:r>
        <w:rPr>
          <w:rFonts w:hint="eastAsia"/>
          <w:lang w:val="en-US" w:eastAsia="zh-CN"/>
        </w:rPr>
        <w:t>本区危险化学品事故</w:t>
      </w:r>
      <w:r>
        <w:t>II级响应。</w:t>
      </w:r>
      <w:r>
        <w:rPr>
          <w:rFonts w:hint="eastAsia"/>
        </w:rPr>
        <w:t>按照区委、区政府要求，依照有关法律、法规和应急预案规定，区指挥部负责同志赴现场组织、指挥、协调应急处置工作。</w:t>
      </w:r>
    </w:p>
    <w:p>
      <w:pPr>
        <w:pageBreakBefore w:val="0"/>
        <w:kinsoku/>
        <w:wordWrap/>
        <w:overflowPunct/>
        <w:topLinePunct w:val="0"/>
        <w:autoSpaceDE/>
        <w:autoSpaceDN/>
        <w:bidi w:val="0"/>
        <w:adjustRightInd/>
        <w:snapToGrid/>
        <w:spacing w:line="600" w:lineRule="exact"/>
        <w:textAlignment w:val="auto"/>
      </w:pPr>
      <w:r>
        <w:t>（</w:t>
      </w:r>
      <w:r>
        <w:rPr>
          <w:rFonts w:hint="eastAsia"/>
        </w:rPr>
        <w:t>1</w:t>
      </w:r>
      <w:r>
        <w:t>）区级应急指挥部各成员单位分管负责同志赶赴事故现场，按照区应急指挥部的指挥调度，赶赴现场协助开展相应的应急处置工作。</w:t>
      </w:r>
    </w:p>
    <w:p>
      <w:pPr>
        <w:pageBreakBefore w:val="0"/>
        <w:kinsoku/>
        <w:wordWrap/>
        <w:overflowPunct/>
        <w:topLinePunct w:val="0"/>
        <w:autoSpaceDE/>
        <w:autoSpaceDN/>
        <w:bidi w:val="0"/>
        <w:adjustRightInd/>
        <w:snapToGrid/>
        <w:spacing w:line="600" w:lineRule="exact"/>
        <w:textAlignment w:val="auto"/>
      </w:pPr>
      <w:r>
        <w:t>（</w:t>
      </w:r>
      <w:r>
        <w:rPr>
          <w:rFonts w:hint="eastAsia"/>
        </w:rPr>
        <w:t>2</w:t>
      </w:r>
      <w:r>
        <w:t>）召开区应急指挥部工作会议，传达区委、区政府有关要求，听取各方面情况汇报，研究应急处置、伤员救治、灾民安置、应急征用等重大决策。</w:t>
      </w:r>
    </w:p>
    <w:p>
      <w:pPr>
        <w:pageBreakBefore w:val="0"/>
        <w:kinsoku/>
        <w:wordWrap/>
        <w:overflowPunct/>
        <w:topLinePunct w:val="0"/>
        <w:autoSpaceDE/>
        <w:autoSpaceDN/>
        <w:bidi w:val="0"/>
        <w:adjustRightInd/>
        <w:snapToGrid/>
        <w:spacing w:line="600" w:lineRule="exact"/>
        <w:textAlignment w:val="auto"/>
      </w:pPr>
      <w:r>
        <w:t>（</w:t>
      </w:r>
      <w:r>
        <w:rPr>
          <w:rFonts w:hint="eastAsia"/>
        </w:rPr>
        <w:t>3</w:t>
      </w:r>
      <w:r>
        <w:t>）调度</w:t>
      </w:r>
      <w:r>
        <w:rPr>
          <w:lang w:val="en"/>
        </w:rPr>
        <w:t>区消防救援支队</w:t>
      </w:r>
      <w:r>
        <w:t>以及区级危险化学品应急救援队伍赶赴现场开展应急救援工作。</w:t>
      </w:r>
    </w:p>
    <w:p>
      <w:pPr>
        <w:pageBreakBefore w:val="0"/>
        <w:kinsoku/>
        <w:wordWrap/>
        <w:overflowPunct/>
        <w:topLinePunct w:val="0"/>
        <w:autoSpaceDE/>
        <w:autoSpaceDN/>
        <w:bidi w:val="0"/>
        <w:adjustRightInd/>
        <w:snapToGrid/>
        <w:spacing w:line="600" w:lineRule="exact"/>
        <w:textAlignment w:val="auto"/>
      </w:pPr>
      <w:r>
        <w:t>（</w:t>
      </w:r>
      <w:r>
        <w:rPr>
          <w:rFonts w:hint="eastAsia"/>
        </w:rPr>
        <w:t>4</w:t>
      </w:r>
      <w:r>
        <w:t>）研究事故应急处置信息发布、新闻报道和舆论引导工作，第一时间发布权威信息，回应社会关切。</w:t>
      </w:r>
    </w:p>
    <w:p>
      <w:pPr>
        <w:pageBreakBefore w:val="0"/>
        <w:kinsoku/>
        <w:wordWrap/>
        <w:overflowPunct/>
        <w:topLinePunct w:val="0"/>
        <w:autoSpaceDE/>
        <w:autoSpaceDN/>
        <w:bidi w:val="0"/>
        <w:adjustRightInd/>
        <w:snapToGrid/>
        <w:spacing w:line="600" w:lineRule="exact"/>
        <w:textAlignment w:val="auto"/>
      </w:pPr>
      <w:r>
        <w:t>（</w:t>
      </w:r>
      <w:r>
        <w:rPr>
          <w:rFonts w:hint="eastAsia"/>
        </w:rPr>
        <w:t>5</w:t>
      </w:r>
      <w:r>
        <w:t>）当事故超出区人民政府处置能力或区应急指挥部判断有必要时，立即请求市人民政府组织市级应急力量支援或协调处置。</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.4 处置</w:t>
      </w:r>
      <w:bookmarkEnd w:id="90"/>
      <w:bookmarkEnd w:id="104"/>
      <w:r>
        <w:rPr>
          <w:rFonts w:hint="default"/>
          <w:lang w:val="en-US" w:eastAsia="zh-CN"/>
        </w:rPr>
        <w:t>措施</w:t>
      </w:r>
    </w:p>
    <w:p>
      <w:pPr>
        <w:pageBreakBefore w:val="0"/>
        <w:kinsoku/>
        <w:wordWrap/>
        <w:overflowPunct/>
        <w:topLinePunct w:val="0"/>
        <w:autoSpaceDE/>
        <w:autoSpaceDN/>
        <w:bidi w:val="0"/>
        <w:adjustRightInd/>
        <w:snapToGrid/>
        <w:spacing w:line="600" w:lineRule="exact"/>
        <w:textAlignment w:val="auto"/>
      </w:pPr>
      <w:r>
        <w:rPr>
          <w:rFonts w:hint="eastAsia"/>
        </w:rPr>
        <w:t>现场指挥部需及时了解现场情况</w:t>
      </w:r>
      <w:r>
        <w:rPr>
          <w:rFonts w:hint="eastAsia"/>
          <w:lang w:eastAsia="zh-CN"/>
        </w:rPr>
        <w:t>，</w:t>
      </w:r>
      <w:r>
        <w:rPr>
          <w:rFonts w:hint="eastAsia"/>
        </w:rPr>
        <w:t>根据危险化学品事故情况，研究分析采取安全、有效的应急救援行动，各应急工作组应采取以下应急处置措施：</w:t>
      </w:r>
    </w:p>
    <w:p>
      <w:pPr>
        <w:pageBreakBefore w:val="0"/>
        <w:kinsoku/>
        <w:wordWrap/>
        <w:overflowPunct/>
        <w:topLinePunct w:val="0"/>
        <w:autoSpaceDE/>
        <w:autoSpaceDN/>
        <w:bidi w:val="0"/>
        <w:adjustRightInd/>
        <w:snapToGrid/>
        <w:spacing w:line="600" w:lineRule="exact"/>
        <w:textAlignment w:val="auto"/>
      </w:pPr>
      <w:r>
        <w:rPr>
          <w:rFonts w:hint="eastAsia"/>
        </w:rPr>
        <w:t>（1）应急疏散及交通管控：现场指挥部根据专家组建议，确定警戒隔离区。警戒疏散组将警戒隔离区内与事故应急处置无关的人员撤离至安全区，疏散过程中应避免横穿危险区，并注意根据危险化学品的危险特性，指导疏散人员就地取材（如毛巾、湿布、口罩等），采取简易有效的保护措施；在警戒隔离区边界设置警示标志，并设专人负责警戒；对通往事故现场的道路实行交通管制，严禁无关车辆、人员进入；清理主要交通干道，保证道路畅通，做好救援人员、设备和应急物资运输保障工作；根据事故发展、应急处置和动态监测的情况，及时调整警戒隔离区。</w:t>
      </w:r>
    </w:p>
    <w:p>
      <w:pPr>
        <w:pageBreakBefore w:val="0"/>
        <w:kinsoku/>
        <w:wordWrap/>
        <w:overflowPunct/>
        <w:topLinePunct w:val="0"/>
        <w:autoSpaceDE/>
        <w:autoSpaceDN/>
        <w:bidi w:val="0"/>
        <w:adjustRightInd/>
        <w:snapToGrid/>
        <w:spacing w:line="600" w:lineRule="exact"/>
        <w:textAlignment w:val="auto"/>
      </w:pPr>
      <w:r>
        <w:rPr>
          <w:rFonts w:hint="eastAsia"/>
        </w:rPr>
        <w:t>（2）现场抢险：抢险救援组应控制、记录进入事故救援核心区的人员数量，确保应急救援人员配备必要的安全防护装备，携带救生器材进入现场，协助受困人员转移到安全区域；组织开展危险化学品处置、火灾扑救、工程抢险和工程加固等工作。</w:t>
      </w:r>
    </w:p>
    <w:p>
      <w:pPr>
        <w:pageBreakBefore w:val="0"/>
        <w:kinsoku/>
        <w:wordWrap/>
        <w:overflowPunct/>
        <w:topLinePunct w:val="0"/>
        <w:autoSpaceDE/>
        <w:autoSpaceDN/>
        <w:bidi w:val="0"/>
        <w:adjustRightInd/>
        <w:snapToGrid/>
        <w:spacing w:line="600" w:lineRule="exact"/>
        <w:textAlignment w:val="auto"/>
      </w:pPr>
      <w:r>
        <w:rPr>
          <w:rFonts w:hint="eastAsia"/>
        </w:rPr>
        <w:t>（3）医疗救治：医疗救护组赶赴事故现场，设立临时医疗点，为受灾群众、抢险救援人员、集中安置点灾民提供医疗保障及现场卫生防疫服务，并将伤者送往医院实施治疗；及时向现场指挥部通报伤员医疗救治情况定时总结调度，书面汇总上报现场处置情况。</w:t>
      </w:r>
    </w:p>
    <w:p>
      <w:pPr>
        <w:pageBreakBefore w:val="0"/>
        <w:kinsoku/>
        <w:wordWrap/>
        <w:overflowPunct/>
        <w:topLinePunct w:val="0"/>
        <w:autoSpaceDE/>
        <w:autoSpaceDN/>
        <w:bidi w:val="0"/>
        <w:adjustRightInd/>
        <w:snapToGrid/>
        <w:spacing w:line="600" w:lineRule="exact"/>
        <w:textAlignment w:val="auto"/>
      </w:pPr>
      <w:r>
        <w:rPr>
          <w:rFonts w:hint="eastAsia"/>
        </w:rPr>
        <w:t>（4）现场监测：环境监测组加强事故现场及可能影响区域的大气、水、土壤等环境质量监测和气象监测预报，提供现场动态监测信息；开展饮用水污染情况及水质监测。</w:t>
      </w:r>
    </w:p>
    <w:p>
      <w:pPr>
        <w:pageBreakBefore w:val="0"/>
        <w:kinsoku/>
        <w:wordWrap/>
        <w:overflowPunct/>
        <w:topLinePunct w:val="0"/>
        <w:autoSpaceDE/>
        <w:autoSpaceDN/>
        <w:bidi w:val="0"/>
        <w:adjustRightInd/>
        <w:snapToGrid/>
        <w:spacing w:line="600" w:lineRule="exact"/>
        <w:textAlignment w:val="auto"/>
      </w:pPr>
      <w:r>
        <w:rPr>
          <w:rFonts w:hint="eastAsia"/>
        </w:rPr>
        <w:t>（5）应急保障：综合保障组向现场指挥部提供物资、装备、生活必需品、交通、供电、供水、供气和通信等后勤服务和资源保障，以及向受到事故影响的人员提供应急避难场所和生活必需品。</w:t>
      </w:r>
    </w:p>
    <w:p>
      <w:pPr>
        <w:pageBreakBefore w:val="0"/>
        <w:kinsoku/>
        <w:wordWrap/>
        <w:overflowPunct/>
        <w:topLinePunct w:val="0"/>
        <w:autoSpaceDE/>
        <w:autoSpaceDN/>
        <w:bidi w:val="0"/>
        <w:adjustRightInd/>
        <w:snapToGrid/>
        <w:spacing w:line="600" w:lineRule="exact"/>
        <w:textAlignment w:val="auto"/>
      </w:pPr>
      <w:r>
        <w:rPr>
          <w:rFonts w:hint="eastAsia"/>
        </w:rPr>
        <w:t>（6）洗消和现场清理：抢险救援组在危险区与安全区交界处设立洗消站，并根据有害物质的品种使用相应的洗消药剂，对所有受污染人员、工具及装备进行洗消。环境监测组负责清除事故现场各处残留的有毒有害物质，统一收集处理泄漏液体、固体、医疗废物、放射性物品及洗消污水。</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Cs w:val="22"/>
          <w:lang w:val="en-US" w:eastAsia="zh-CN"/>
        </w:rPr>
      </w:pPr>
      <w:r>
        <w:rPr>
          <w:rFonts w:hint="eastAsia"/>
        </w:rPr>
        <w:t>（</w:t>
      </w:r>
      <w:r>
        <w:rPr>
          <w:rFonts w:hint="eastAsia"/>
          <w:lang w:val="en-US" w:eastAsia="zh-CN"/>
        </w:rPr>
        <w:t>7</w:t>
      </w:r>
      <w:r>
        <w:rPr>
          <w:rFonts w:hint="eastAsia"/>
        </w:rPr>
        <w:t>）</w:t>
      </w:r>
      <w:r>
        <w:rPr>
          <w:rFonts w:hint="default"/>
          <w:lang w:val="en-US" w:eastAsia="zh-CN"/>
        </w:rPr>
        <w:t>定时总结</w:t>
      </w:r>
      <w:r>
        <w:rPr>
          <w:rFonts w:hint="eastAsia"/>
        </w:rPr>
        <w:t>：</w:t>
      </w:r>
      <w:r>
        <w:rPr>
          <w:rFonts w:hint="eastAsia"/>
          <w:lang w:val="en-US" w:eastAsia="zh-CN"/>
        </w:rPr>
        <w:t>定期汇总</w:t>
      </w:r>
      <w:r>
        <w:rPr>
          <w:rFonts w:hint="default"/>
          <w:lang w:val="en-US" w:eastAsia="zh-CN"/>
        </w:rPr>
        <w:t>上报现场处置情况。</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05" w:name="_Toc467484710"/>
      <w:bookmarkStart w:id="106" w:name="_Toc2423"/>
      <w:r>
        <w:rPr>
          <w:rFonts w:hint="eastAsia"/>
          <w:lang w:val="en-US" w:eastAsia="zh-CN"/>
        </w:rPr>
        <w:t>4</w:t>
      </w:r>
      <w:r>
        <w:rPr>
          <w:rFonts w:hint="default"/>
          <w:lang w:val="en-US" w:eastAsia="zh-CN"/>
        </w:rPr>
        <w:t>.5 响应</w:t>
      </w:r>
      <w:bookmarkEnd w:id="105"/>
      <w:bookmarkEnd w:id="106"/>
      <w:r>
        <w:rPr>
          <w:rFonts w:hint="default"/>
          <w:lang w:val="en-US" w:eastAsia="zh-CN"/>
        </w:rPr>
        <w:t>升级</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Cs w:val="22"/>
          <w:lang w:val="en-US" w:eastAsia="zh-CN"/>
        </w:rPr>
      </w:pPr>
      <w:bookmarkStart w:id="107" w:name="_Toc467484711"/>
      <w:bookmarkStart w:id="108" w:name="_Toc7121"/>
      <w:bookmarkStart w:id="109" w:name="_Toc159031104"/>
      <w:r>
        <w:rPr>
          <w:rFonts w:hint="default"/>
          <w:lang w:val="en-US" w:eastAsia="zh-CN"/>
        </w:rPr>
        <w:t>当危险化学品事故造成的危害十分严重</w:t>
      </w:r>
      <w:r>
        <w:rPr>
          <w:rFonts w:hint="eastAsia"/>
          <w:lang w:val="en-US" w:eastAsia="zh-CN"/>
        </w:rPr>
        <w:t>或事故本身</w:t>
      </w:r>
      <w:r>
        <w:rPr>
          <w:rFonts w:hint="default"/>
          <w:lang w:val="en-US" w:eastAsia="zh-CN"/>
        </w:rPr>
        <w:t>超出本区处置能力，需要市应急指挥部提供支持和援助时，根据</w:t>
      </w:r>
      <w:r>
        <w:rPr>
          <w:rFonts w:hint="eastAsia"/>
          <w:lang w:val="en-US" w:eastAsia="zh-CN"/>
        </w:rPr>
        <w:t>区委</w:t>
      </w:r>
      <w:r>
        <w:rPr>
          <w:rFonts w:hint="default"/>
          <w:lang w:val="en-US" w:eastAsia="zh-CN"/>
        </w:rPr>
        <w:t>决定，由区人民政府将情况上报市人民政府，请求协调有关</w:t>
      </w:r>
      <w:r>
        <w:rPr>
          <w:rFonts w:hint="eastAsia"/>
          <w:lang w:val="en-US" w:eastAsia="zh-CN"/>
        </w:rPr>
        <w:t>部门</w:t>
      </w:r>
      <w:r>
        <w:rPr>
          <w:rFonts w:hint="default"/>
          <w:lang w:val="en-US" w:eastAsia="zh-CN"/>
        </w:rPr>
        <w:t>参与事件处置工作</w:t>
      </w:r>
      <w:r>
        <w:rPr>
          <w:rFonts w:hint="eastAsia"/>
          <w:lang w:val="en-US" w:eastAsia="zh-CN"/>
        </w:rPr>
        <w:t>，</w:t>
      </w:r>
      <w:r>
        <w:rPr>
          <w:rFonts w:hint="default"/>
          <w:lang w:val="en-US" w:eastAsia="zh-CN"/>
        </w:rPr>
        <w:t>本区各方面应急力量接受市级层面统一指挥，并按照部署做好各项应急处置工作。</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.6 人员安全防护</w:t>
      </w:r>
      <w:bookmarkEnd w:id="107"/>
      <w:bookmarkEnd w:id="108"/>
      <w:bookmarkEnd w:id="10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.6.1 应急人员安全防护</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根据事故的特点、现场危险因素的种类以及应急人员的职责，应急人员采取不同的防护措施：发生危险化学品事故后，应急救援指挥人员、医务人员和其他不进入危险区域的应急人员一般配备过滤式防毒面罩、防护服、防毒手套、防毒靴等；工程抢险、消防和侦检等进入危险区域的应急人员应根据现场危险化学品的理化特性、危害方式，相应选择配备密闭型防毒面罩、防静电工作服、防酸碱型防护服、全身防火防毒服、自给正压式呼吸器等防护装备。同时，应做好现场有毒物的洗消工作（包括人员、设备、设施和场所等）。</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10" w:name="_Toc159031105"/>
      <w:bookmarkStart w:id="111" w:name="_Toc467484712"/>
      <w:r>
        <w:rPr>
          <w:rFonts w:hint="eastAsia"/>
          <w:lang w:val="en-US" w:eastAsia="zh-CN"/>
        </w:rPr>
        <w:t>4</w:t>
      </w:r>
      <w:r>
        <w:rPr>
          <w:rFonts w:hint="default"/>
          <w:lang w:val="en-US" w:eastAsia="zh-CN"/>
        </w:rPr>
        <w:t>.6.2 群众的安全防护</w:t>
      </w:r>
      <w:bookmarkEnd w:id="110"/>
      <w:bookmarkEnd w:id="111"/>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Cs w:val="22"/>
          <w:lang w:val="en-US" w:eastAsia="zh-CN"/>
        </w:rPr>
      </w:pPr>
      <w:r>
        <w:rPr>
          <w:rFonts w:hint="default"/>
          <w:lang w:val="en-US" w:eastAsia="zh-CN"/>
        </w:rPr>
        <w:t>发生危</w:t>
      </w:r>
      <w:r>
        <w:rPr>
          <w:rFonts w:hint="eastAsia"/>
          <w:lang w:val="en-US" w:eastAsia="zh-CN"/>
        </w:rPr>
        <w:t>险</w:t>
      </w:r>
      <w:r>
        <w:rPr>
          <w:rFonts w:hint="default"/>
          <w:lang w:val="en-US" w:eastAsia="zh-CN"/>
        </w:rPr>
        <w:t>化</w:t>
      </w:r>
      <w:r>
        <w:rPr>
          <w:rFonts w:hint="eastAsia"/>
          <w:lang w:val="en-US" w:eastAsia="zh-CN"/>
        </w:rPr>
        <w:t>学</w:t>
      </w:r>
      <w:r>
        <w:rPr>
          <w:rFonts w:hint="default"/>
          <w:lang w:val="en-US" w:eastAsia="zh-CN"/>
        </w:rPr>
        <w:t>品事故后，组织和指导群众就地取材（如毛巾、湿布、口罩等），采用简易有效的防护措施保护自己。根据实际情况，制定切实可行的疏散程序（包括疏散组织、指挥机构、疏散范围、疏散方式、疏散路线、疏散人员的照顾等）。组织群众撤离危险区域时，应选择安全的撤离路线，避免横穿危险区域。进入安全区域后，应尽快去除受污染的衣物，防止继发性伤害。</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4</w:t>
      </w:r>
      <w:r>
        <w:rPr>
          <w:rFonts w:hint="default"/>
          <w:lang w:val="en-US" w:eastAsia="zh-CN"/>
        </w:rPr>
        <w:t>.7 救援暂停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在应急救援过程中，发现可能直接危及应急救援人员生命安全的紧急情况时，现场指挥部立即采取相应措施消除隐患，降低或者化解风险，必要时可以暂时撤离应急救援人员。</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12" w:name="_Toc159031106"/>
      <w:bookmarkStart w:id="113" w:name="_Toc467484713"/>
      <w:bookmarkStart w:id="114" w:name="_Toc23375"/>
      <w:bookmarkStart w:id="115" w:name="_Toc159031107"/>
      <w:bookmarkStart w:id="116" w:name="_Toc467484714"/>
      <w:r>
        <w:rPr>
          <w:rFonts w:hint="eastAsia"/>
          <w:lang w:val="en-US" w:eastAsia="zh-CN"/>
        </w:rPr>
        <w:t>4</w:t>
      </w:r>
      <w:r>
        <w:rPr>
          <w:rFonts w:hint="default"/>
          <w:lang w:val="en-US" w:eastAsia="zh-CN"/>
        </w:rPr>
        <w:t xml:space="preserve">.8 </w:t>
      </w:r>
      <w:bookmarkEnd w:id="112"/>
      <w:bookmarkEnd w:id="113"/>
      <w:r>
        <w:rPr>
          <w:rFonts w:hint="default"/>
          <w:lang w:val="en-US" w:eastAsia="zh-CN"/>
        </w:rPr>
        <w:t>信息发布</w:t>
      </w:r>
      <w:bookmarkEnd w:id="114"/>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一般危险化学品事故的信息发布工作，在市委宣传部门的指导下，由区委宣传部负责组织、协调新闻媒体统一发布。本区配合做好较大以上危险化学品事故的信息发布工作。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信息发布及传递工作，应遵守国家法律法规，实事求是，客观公正，及时准确。</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17" w:name="_Toc16869"/>
      <w:r>
        <w:rPr>
          <w:rFonts w:hint="eastAsia"/>
          <w:lang w:val="en-US" w:eastAsia="zh-CN"/>
        </w:rPr>
        <w:t>4</w:t>
      </w:r>
      <w:r>
        <w:rPr>
          <w:rFonts w:hint="default"/>
          <w:lang w:val="en-US" w:eastAsia="zh-CN"/>
        </w:rPr>
        <w:t>.9 应急结束</w:t>
      </w:r>
      <w:bookmarkEnd w:id="115"/>
      <w:bookmarkEnd w:id="116"/>
      <w:bookmarkEnd w:id="117"/>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18" w:name="_Toc467484715"/>
      <w:r>
        <w:rPr>
          <w:rFonts w:hint="default"/>
          <w:lang w:val="en-US" w:eastAsia="zh-CN"/>
        </w:rPr>
        <w:t>危险化学品事故应急处置工作结束，事故危害或威胁被控制、消除，应急处置工作即告结束。</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按照“谁决定响应，谁决定结束”原则，一般危险化学品事故由区应急指挥部宣布应急结束；较大、重大、特别重大危险化学品事故由相对应启动应急响应的应急指挥部宣布应急结束，区应急指挥部负责应急结束信息传递工作</w:t>
      </w:r>
      <w:r>
        <w:rPr>
          <w:rFonts w:hint="eastAsia"/>
          <w:lang w:val="en-US" w:eastAsia="zh-CN"/>
        </w:rPr>
        <w:t>，</w:t>
      </w:r>
      <w:r>
        <w:rPr>
          <w:rFonts w:hint="default"/>
          <w:lang w:val="en-US" w:eastAsia="zh-CN"/>
        </w:rPr>
        <w:t>同时，视情继续实施必要措施，防止灾情反弹或引发次生、衍生事件。</w:t>
      </w:r>
    </w:p>
    <w:p>
      <w:pPr>
        <w:pStyle w:val="3"/>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19" w:name="_Toc17633"/>
      <w:r>
        <w:rPr>
          <w:rFonts w:hint="eastAsia"/>
          <w:lang w:val="en-US" w:eastAsia="zh-CN"/>
        </w:rPr>
        <w:t>5</w:t>
      </w:r>
      <w:r>
        <w:rPr>
          <w:rFonts w:hint="default"/>
          <w:lang w:val="en-US" w:eastAsia="zh-CN"/>
        </w:rPr>
        <w:t xml:space="preserve"> 后期处置</w:t>
      </w:r>
      <w:bookmarkEnd w:id="118"/>
      <w:bookmarkEnd w:id="119"/>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20" w:name="_Toc467484716"/>
      <w:bookmarkStart w:id="121" w:name="_Toc26085"/>
      <w:r>
        <w:rPr>
          <w:rFonts w:hint="eastAsia"/>
          <w:lang w:val="en-US" w:eastAsia="zh-CN"/>
        </w:rPr>
        <w:t>5</w:t>
      </w:r>
      <w:r>
        <w:rPr>
          <w:rFonts w:hint="default"/>
          <w:lang w:val="en-US" w:eastAsia="zh-CN"/>
        </w:rPr>
        <w:t>.1 善后处理</w:t>
      </w:r>
      <w:bookmarkEnd w:id="120"/>
      <w:bookmarkEnd w:id="121"/>
    </w:p>
    <w:p>
      <w:pPr>
        <w:pageBreakBefore w:val="0"/>
        <w:kinsoku/>
        <w:wordWrap/>
        <w:overflowPunct/>
        <w:topLinePunct w:val="0"/>
        <w:autoSpaceDE/>
        <w:autoSpaceDN/>
        <w:bidi w:val="0"/>
        <w:adjustRightInd/>
        <w:snapToGrid/>
        <w:spacing w:line="600" w:lineRule="exact"/>
        <w:textAlignment w:val="auto"/>
      </w:pPr>
      <w:bookmarkStart w:id="122" w:name="_Toc467484717"/>
      <w:bookmarkStart w:id="123" w:name="_Toc23140"/>
      <w:r>
        <w:t>按照区委、区政府部署要求，区</w:t>
      </w:r>
      <w:r>
        <w:rPr>
          <w:rFonts w:hint="eastAsia"/>
        </w:rPr>
        <w:t>应急</w:t>
      </w:r>
      <w:r>
        <w:t>指挥部会同相关部门</w:t>
      </w:r>
      <w:r>
        <w:rPr>
          <w:rFonts w:hint="eastAsia"/>
        </w:rPr>
        <w:t>、</w:t>
      </w:r>
      <w:r>
        <w:t>事发地街道办事处、事故单位组织危险化学品事故的善后处置工作，消除事故影响，妥善安置和慰问受害及受影响人员，保证社会稳定，恢复正常秩序。</w:t>
      </w:r>
    </w:p>
    <w:p>
      <w:pPr>
        <w:pageBreakBefore w:val="0"/>
        <w:kinsoku/>
        <w:wordWrap/>
        <w:overflowPunct/>
        <w:topLinePunct w:val="0"/>
        <w:autoSpaceDE/>
        <w:autoSpaceDN/>
        <w:bidi w:val="0"/>
        <w:adjustRightInd/>
        <w:snapToGrid/>
        <w:spacing w:line="600" w:lineRule="exact"/>
        <w:textAlignment w:val="auto"/>
      </w:pPr>
      <w:r>
        <w:rPr>
          <w:rFonts w:hint="eastAsia"/>
        </w:rPr>
        <w:t>（1）区应急管理局负责组织指导相关部门、事发地街道办事处和专业技术力量，开展灾情核查、损失评估工作。</w:t>
      </w:r>
    </w:p>
    <w:p>
      <w:pPr>
        <w:pageBreakBefore w:val="0"/>
        <w:kinsoku/>
        <w:wordWrap/>
        <w:overflowPunct/>
        <w:topLinePunct w:val="0"/>
        <w:autoSpaceDE/>
        <w:autoSpaceDN/>
        <w:bidi w:val="0"/>
        <w:adjustRightInd/>
        <w:snapToGrid/>
        <w:spacing w:line="600" w:lineRule="exact"/>
        <w:textAlignment w:val="auto"/>
      </w:pPr>
      <w:r>
        <w:t>（</w:t>
      </w:r>
      <w:r>
        <w:rPr>
          <w:rFonts w:hint="eastAsia"/>
        </w:rPr>
        <w:t>2</w:t>
      </w:r>
      <w:r>
        <w:t>）区卫生健康委和相关医疗机构负责危险化学品事故影响区域内人员中毒情况的排查和救治工作。</w:t>
      </w:r>
    </w:p>
    <w:p>
      <w:pPr>
        <w:pageBreakBefore w:val="0"/>
        <w:kinsoku/>
        <w:wordWrap/>
        <w:overflowPunct/>
        <w:topLinePunct w:val="0"/>
        <w:autoSpaceDE/>
        <w:autoSpaceDN/>
        <w:bidi w:val="0"/>
        <w:adjustRightInd/>
        <w:snapToGrid/>
        <w:spacing w:line="600" w:lineRule="exact"/>
        <w:textAlignment w:val="auto"/>
      </w:pPr>
      <w:r>
        <w:t>（</w:t>
      </w:r>
      <w:r>
        <w:rPr>
          <w:rFonts w:hint="eastAsia"/>
        </w:rPr>
        <w:t>3</w:t>
      </w:r>
      <w:r>
        <w:t>）区生态环境局负责监督、协助事故单位做好污染物收集，现场清理与处理工作，并做好环境污染情况调查、评估及监督整治和恢复工作。</w:t>
      </w:r>
    </w:p>
    <w:p>
      <w:pPr>
        <w:pageBreakBefore w:val="0"/>
        <w:kinsoku/>
        <w:wordWrap/>
        <w:overflowPunct/>
        <w:topLinePunct w:val="0"/>
        <w:autoSpaceDE/>
        <w:autoSpaceDN/>
        <w:bidi w:val="0"/>
        <w:adjustRightInd/>
        <w:snapToGrid/>
        <w:spacing w:line="600" w:lineRule="exact"/>
        <w:textAlignment w:val="auto"/>
      </w:pPr>
      <w:r>
        <w:t>（</w:t>
      </w:r>
      <w:r>
        <w:rPr>
          <w:rFonts w:hint="eastAsia"/>
        </w:rPr>
        <w:t>4</w:t>
      </w:r>
      <w:r>
        <w:t>）</w:t>
      </w:r>
      <w:r>
        <w:rPr>
          <w:rFonts w:hint="eastAsia"/>
        </w:rPr>
        <w:t>事发地街道办事处和有关部门组织受影响地区和事故发生单位恢复生产、生活、工作和社会秩序，妥善安置事故伤亡人员。</w:t>
      </w:r>
    </w:p>
    <w:bookmarkEnd w:id="122"/>
    <w:bookmarkEnd w:id="123"/>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24" w:name="_Toc467484719"/>
      <w:bookmarkStart w:id="125" w:name="_Toc31000"/>
      <w:r>
        <w:rPr>
          <w:rFonts w:hint="eastAsia"/>
          <w:lang w:val="en-US" w:eastAsia="zh-CN"/>
        </w:rPr>
        <w:t>5</w:t>
      </w:r>
      <w:r>
        <w:rPr>
          <w:rFonts w:hint="default"/>
          <w:lang w:val="en-US" w:eastAsia="zh-CN"/>
        </w:rPr>
        <w:t>.</w:t>
      </w:r>
      <w:r>
        <w:rPr>
          <w:rFonts w:hint="eastAsia"/>
          <w:lang w:val="en-US" w:eastAsia="zh-CN"/>
        </w:rPr>
        <w:t>2</w:t>
      </w:r>
      <w:r>
        <w:rPr>
          <w:rFonts w:hint="default"/>
          <w:lang w:val="en-US" w:eastAsia="zh-CN"/>
        </w:rPr>
        <w:t xml:space="preserve"> </w:t>
      </w:r>
      <w:bookmarkEnd w:id="124"/>
      <w:r>
        <w:rPr>
          <w:rFonts w:hint="default"/>
          <w:lang w:val="en-US" w:eastAsia="zh-CN"/>
        </w:rPr>
        <w:t>调查评估</w:t>
      </w:r>
      <w:bookmarkEnd w:id="125"/>
    </w:p>
    <w:p>
      <w:pPr>
        <w:pageBreakBefore w:val="0"/>
        <w:kinsoku/>
        <w:wordWrap/>
        <w:overflowPunct/>
        <w:topLinePunct w:val="0"/>
        <w:autoSpaceDE/>
        <w:autoSpaceDN/>
        <w:bidi w:val="0"/>
        <w:adjustRightInd/>
        <w:snapToGrid/>
        <w:spacing w:line="600" w:lineRule="exact"/>
        <w:textAlignment w:val="auto"/>
      </w:pPr>
      <w:bookmarkStart w:id="126" w:name="_Toc467484720"/>
      <w:r>
        <w:t>区应急管理局成立事故调查组，对危险化学品事故的发生原因、影响范围、影响程度和损失情况、应对过程进行全面客观的调查、分析，总结经验教训，制定改进措施，形成调查评估报告。</w:t>
      </w:r>
    </w:p>
    <w:p>
      <w:pPr>
        <w:pageBreakBefore w:val="0"/>
        <w:kinsoku/>
        <w:wordWrap/>
        <w:overflowPunct/>
        <w:topLinePunct w:val="0"/>
        <w:autoSpaceDE/>
        <w:autoSpaceDN/>
        <w:bidi w:val="0"/>
        <w:adjustRightInd/>
        <w:snapToGrid/>
        <w:spacing w:line="600" w:lineRule="exact"/>
        <w:textAlignment w:val="auto"/>
      </w:pPr>
      <w:r>
        <w:t>区应急管理局</w:t>
      </w:r>
      <w:r>
        <w:rPr>
          <w:rFonts w:hint="eastAsia"/>
        </w:rPr>
        <w:t>组</w:t>
      </w:r>
      <w:r>
        <w:t>织开展一般危险化学品事故的调查评估工作，并配合做好较大、重大、特别重大危险化学品事故的调查评估工作。</w:t>
      </w:r>
    </w:p>
    <w:p>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bookmarkStart w:id="127" w:name="_Toc27500"/>
      <w:r>
        <w:rPr>
          <w:rFonts w:hint="eastAsia" w:ascii="黑体" w:hAnsi="黑体" w:eastAsia="黑体" w:cs="黑体"/>
          <w:lang w:val="en-US" w:eastAsia="zh-CN"/>
        </w:rPr>
        <w:t>6 应急保障</w:t>
      </w:r>
      <w:bookmarkEnd w:id="127"/>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28" w:name="_Toc23614"/>
      <w:bookmarkStart w:id="129" w:name="_Toc149709125"/>
      <w:bookmarkStart w:id="130" w:name="_Toc280657653"/>
      <w:bookmarkStart w:id="131" w:name="_Toc20207"/>
      <w:bookmarkStart w:id="132" w:name="_Toc1449260118"/>
      <w:bookmarkStart w:id="133" w:name="_Toc27016"/>
      <w:bookmarkStart w:id="134" w:name="_Toc20917"/>
      <w:bookmarkStart w:id="135" w:name="_Toc9974"/>
      <w:bookmarkStart w:id="136" w:name="_Toc18128"/>
      <w:bookmarkStart w:id="137" w:name="_Toc24088"/>
      <w:bookmarkStart w:id="138" w:name="_Toc14708"/>
      <w:bookmarkStart w:id="139" w:name="_Toc25173"/>
      <w:bookmarkStart w:id="140" w:name="_Toc31439"/>
      <w:bookmarkStart w:id="141" w:name="_Toc1547"/>
      <w:bookmarkStart w:id="142" w:name="_Toc308048508"/>
      <w:bookmarkStart w:id="143" w:name="_Toc21852"/>
      <w:bookmarkStart w:id="144" w:name="_Toc19354"/>
      <w:bookmarkStart w:id="145" w:name="_Toc16907"/>
      <w:bookmarkStart w:id="146" w:name="_Toc28354"/>
      <w:bookmarkStart w:id="147" w:name="_Toc1867396055"/>
      <w:bookmarkStart w:id="148" w:name="_Toc8738"/>
      <w:bookmarkStart w:id="149" w:name="_Toc32171"/>
      <w:bookmarkStart w:id="150" w:name="_Toc1022861718"/>
      <w:bookmarkStart w:id="151" w:name="_Toc7975"/>
      <w:bookmarkStart w:id="152" w:name="_Toc30335"/>
      <w:bookmarkStart w:id="153" w:name="_Toc2671"/>
      <w:bookmarkStart w:id="154" w:name="_Toc22685"/>
      <w:bookmarkStart w:id="155" w:name="_Toc11381"/>
      <w:bookmarkStart w:id="156" w:name="_Toc29563"/>
      <w:bookmarkStart w:id="157" w:name="_Toc9916"/>
      <w:bookmarkStart w:id="158" w:name="_Toc23815"/>
      <w:bookmarkStart w:id="159" w:name="_Toc29049"/>
      <w:bookmarkStart w:id="160" w:name="_Toc30971"/>
      <w:bookmarkStart w:id="161" w:name="_Toc24461"/>
      <w:bookmarkStart w:id="162" w:name="_Toc11473"/>
      <w:bookmarkStart w:id="163" w:name="_Toc15854"/>
      <w:bookmarkStart w:id="164" w:name="_Toc28775"/>
      <w:bookmarkStart w:id="165" w:name="_Toc29753"/>
      <w:bookmarkStart w:id="166" w:name="_Toc19287"/>
      <w:bookmarkStart w:id="167" w:name="_Toc26077"/>
      <w:bookmarkStart w:id="168" w:name="_Toc591"/>
      <w:bookmarkStart w:id="169" w:name="_Toc21174"/>
      <w:r>
        <w:rPr>
          <w:rFonts w:hint="eastAsia"/>
          <w:lang w:val="en-US" w:eastAsia="zh-CN"/>
        </w:rPr>
        <w:t>6</w:t>
      </w:r>
      <w:r>
        <w:rPr>
          <w:rFonts w:hint="default"/>
          <w:lang w:val="en-US" w:eastAsia="zh-CN"/>
        </w:rPr>
        <w:t>.1 应急队伍保障</w:t>
      </w:r>
      <w:bookmarkEnd w:id="128"/>
      <w:bookmarkEnd w:id="129"/>
      <w:bookmarkEnd w:id="130"/>
      <w:bookmarkEnd w:id="131"/>
      <w:bookmarkEnd w:id="132"/>
      <w:bookmarkEnd w:id="133"/>
    </w:p>
    <w:p>
      <w:pPr>
        <w:pageBreakBefore w:val="0"/>
        <w:kinsoku/>
        <w:wordWrap/>
        <w:overflowPunct/>
        <w:topLinePunct w:val="0"/>
        <w:autoSpaceDE/>
        <w:autoSpaceDN/>
        <w:bidi w:val="0"/>
        <w:adjustRightInd/>
        <w:snapToGrid/>
        <w:spacing w:line="600" w:lineRule="exact"/>
        <w:textAlignment w:val="auto"/>
      </w:pPr>
      <w:bookmarkStart w:id="170" w:name="_Toc742254271"/>
      <w:bookmarkStart w:id="171" w:name="_Toc5783"/>
      <w:bookmarkStart w:id="172" w:name="_Toc1572920983"/>
      <w:bookmarkStart w:id="173" w:name="_Toc1068863733"/>
      <w:bookmarkStart w:id="174" w:name="_Toc19132"/>
      <w:r>
        <w:t>（1）综合性应急救援队伍</w:t>
      </w:r>
      <w:r>
        <w:rPr>
          <w:rFonts w:hint="eastAsia"/>
        </w:rPr>
        <w:t>：</w:t>
      </w:r>
      <w:r>
        <w:t>依托</w:t>
      </w:r>
      <w:r>
        <w:rPr>
          <w:lang w:val="en"/>
        </w:rPr>
        <w:t>区消防救援支队</w:t>
      </w:r>
      <w:r>
        <w:t>组建本区危险化学品事故应急救援队伍，承担本区危险化学品事故应急救援任务。</w:t>
      </w:r>
    </w:p>
    <w:p>
      <w:pPr>
        <w:pageBreakBefore w:val="0"/>
        <w:kinsoku/>
        <w:wordWrap/>
        <w:overflowPunct/>
        <w:topLinePunct w:val="0"/>
        <w:autoSpaceDE/>
        <w:autoSpaceDN/>
        <w:bidi w:val="0"/>
        <w:adjustRightInd/>
        <w:snapToGrid/>
        <w:spacing w:line="600" w:lineRule="exact"/>
        <w:textAlignment w:val="auto"/>
      </w:pPr>
      <w:r>
        <w:t>（2）专业应急救援队伍：</w:t>
      </w:r>
      <w:r>
        <w:rPr>
          <w:rFonts w:hint="eastAsia"/>
        </w:rPr>
        <w:t>区应急管理局</w:t>
      </w:r>
      <w:r>
        <w:t>负责危险化学品事故的专业应急救援队伍建设</w:t>
      </w:r>
      <w:r>
        <w:rPr>
          <w:rFonts w:hint="eastAsia"/>
        </w:rPr>
        <w:t>，</w:t>
      </w:r>
      <w:r>
        <w:t>其他成员单位负责组建本领域专业应急救援队伍，会同综合性应急救援队伍承担</w:t>
      </w:r>
      <w:r>
        <w:rPr>
          <w:rFonts w:hint="eastAsia"/>
        </w:rPr>
        <w:t>本区</w:t>
      </w:r>
      <w:r>
        <w:t>危险化学品事故应急救援任务。</w:t>
      </w:r>
    </w:p>
    <w:p>
      <w:pPr>
        <w:pageBreakBefore w:val="0"/>
        <w:kinsoku/>
        <w:wordWrap/>
        <w:overflowPunct/>
        <w:topLinePunct w:val="0"/>
        <w:autoSpaceDE/>
        <w:autoSpaceDN/>
        <w:bidi w:val="0"/>
        <w:adjustRightInd/>
        <w:snapToGrid/>
        <w:spacing w:line="600" w:lineRule="exact"/>
        <w:textAlignment w:val="auto"/>
      </w:pPr>
      <w:r>
        <w:t>（3）区人武部按照相关程序，依法协调组织武警、预备役部队、民兵应急救援队伍等应急救援力量依法参与危险化学品事故应急救援行动。</w:t>
      </w:r>
    </w:p>
    <w:p>
      <w:pPr>
        <w:pageBreakBefore w:val="0"/>
        <w:kinsoku/>
        <w:wordWrap/>
        <w:overflowPunct/>
        <w:topLinePunct w:val="0"/>
        <w:autoSpaceDE/>
        <w:autoSpaceDN/>
        <w:bidi w:val="0"/>
        <w:adjustRightInd/>
        <w:snapToGrid/>
        <w:spacing w:line="600" w:lineRule="exact"/>
        <w:textAlignment w:val="auto"/>
        <w:rPr>
          <w:rFonts w:eastAsia="仿宋_GB2312"/>
          <w:szCs w:val="32"/>
        </w:rPr>
      </w:pPr>
      <w:r>
        <w:t>（4）社会应急救援队伍</w:t>
      </w:r>
      <w:r>
        <w:rPr>
          <w:rFonts w:hint="eastAsia"/>
        </w:rPr>
        <w:t>：</w:t>
      </w:r>
      <w:r>
        <w:t>区人民政府鼓励具备相关专业知识、技能和资质的社会团体、企事业单位等，在现场指挥部的统一安排下参与防灾避险、疏散安置、抢险救援、卫生防疫、群众安置、设施抢修和心理疏导等工作。</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6</w:t>
      </w:r>
      <w:r>
        <w:rPr>
          <w:rFonts w:hint="default"/>
          <w:lang w:val="en-US" w:eastAsia="zh-CN"/>
        </w:rPr>
        <w:t>.2 应急装备、物资保障</w:t>
      </w:r>
      <w:bookmarkEnd w:id="170"/>
      <w:bookmarkEnd w:id="171"/>
      <w:bookmarkEnd w:id="172"/>
      <w:bookmarkEnd w:id="173"/>
      <w:bookmarkEnd w:id="174"/>
    </w:p>
    <w:p>
      <w:pPr>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75" w:name="_Toc25906"/>
      <w:r>
        <w:rPr>
          <w:rFonts w:hint="default"/>
          <w:lang w:val="en-US" w:eastAsia="zh-CN"/>
        </w:rPr>
        <w:t>（1）区应急指挥部办公室负责本区应急救援物资的规划、计划、调运、拨付等工作，根据危险化学品事故应对实际需要，在现有资源基础上，合理布局并补充完善应急救援资源，建立完善政府采购、调用征用和补偿机制。</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（2）</w:t>
      </w:r>
      <w:r>
        <w:rPr>
          <w:rFonts w:hint="default"/>
          <w:lang w:val="en-US" w:eastAsia="zh-CN"/>
        </w:rPr>
        <w:t>区应急指挥部</w:t>
      </w:r>
      <w:r>
        <w:rPr>
          <w:rFonts w:hint="eastAsia"/>
          <w:lang w:val="en-US" w:eastAsia="zh-CN"/>
        </w:rPr>
        <w:t>各成员单位按照各自职责分别负责本行业、领域的应急物资储备工作，在现有资源基础上，合理布局并补充完善应急救援资源；建立应急物资保障和调运体系。</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3</w:t>
      </w:r>
      <w:r>
        <w:rPr>
          <w:rFonts w:hint="default"/>
          <w:lang w:val="en-US" w:eastAsia="zh-CN"/>
        </w:rPr>
        <w:t>）区人民政府根据河北区危险化学品事故救援的需要和特点，依托企业建立储备库，收储相关专业应急救援装备和物资。</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危险化学品单位结合自身性质和特点，储备和配备能满足危险化学品事故应急救援需要的装备和物资，并确保装备和物资始终处于良好状态。</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6</w:t>
      </w:r>
      <w:r>
        <w:rPr>
          <w:rFonts w:hint="default"/>
          <w:lang w:val="en-US" w:eastAsia="zh-CN"/>
        </w:rPr>
        <w:t>.3 通信保障</w:t>
      </w:r>
      <w:bookmarkEnd w:id="134"/>
      <w:bookmarkEnd w:id="135"/>
      <w:bookmarkEnd w:id="136"/>
      <w:bookmarkEnd w:id="137"/>
      <w:bookmarkEnd w:id="138"/>
      <w:bookmarkEnd w:id="175"/>
    </w:p>
    <w:p>
      <w:pPr>
        <w:pageBreakBefore w:val="0"/>
        <w:kinsoku/>
        <w:wordWrap/>
        <w:overflowPunct/>
        <w:topLinePunct w:val="0"/>
        <w:autoSpaceDE/>
        <w:autoSpaceDN/>
        <w:bidi w:val="0"/>
        <w:adjustRightInd/>
        <w:snapToGrid/>
        <w:spacing w:line="600" w:lineRule="exact"/>
        <w:textAlignment w:val="auto"/>
      </w:pPr>
      <w:r>
        <w:rPr>
          <w:rFonts w:hint="eastAsia"/>
        </w:rPr>
        <w:t>（1）</w:t>
      </w:r>
      <w:r>
        <w:t>区人民政府构建全区快速、安全、保密性强的应急指挥通信网络系统，形成互通互联的综合应急信息平台。保障指挥机关、现场指挥部及其重要场所的通讯。</w:t>
      </w:r>
    </w:p>
    <w:p>
      <w:pPr>
        <w:pageBreakBefore w:val="0"/>
        <w:kinsoku/>
        <w:wordWrap/>
        <w:overflowPunct/>
        <w:topLinePunct w:val="0"/>
        <w:autoSpaceDE/>
        <w:autoSpaceDN/>
        <w:bidi w:val="0"/>
        <w:adjustRightInd/>
        <w:snapToGrid/>
        <w:spacing w:line="600" w:lineRule="exact"/>
        <w:textAlignment w:val="auto"/>
      </w:pPr>
      <w:r>
        <w:rPr>
          <w:rFonts w:hint="eastAsia"/>
        </w:rPr>
        <w:t>（2）区应急指挥部各成员单位要指定负责日常联络工作人员，充分利用有线、无线通信设备和互联网等手段，保障通讯畅通。区应急指挥部有关成员单位实行24小时值班值守，随时接收、处理危险化学品事故报告信息。</w:t>
      </w:r>
    </w:p>
    <w:p>
      <w:pPr>
        <w:pageBreakBefore w:val="0"/>
        <w:kinsoku/>
        <w:wordWrap/>
        <w:overflowPunct/>
        <w:topLinePunct w:val="0"/>
        <w:autoSpaceDE/>
        <w:autoSpaceDN/>
        <w:bidi w:val="0"/>
        <w:adjustRightInd/>
        <w:snapToGrid/>
        <w:spacing w:line="600" w:lineRule="exact"/>
        <w:textAlignment w:val="auto"/>
      </w:pPr>
      <w:r>
        <w:rPr>
          <w:rFonts w:hint="eastAsia"/>
        </w:rPr>
        <w:t>（3）区应急管理局</w:t>
      </w:r>
      <w:r>
        <w:t>协调中国移动河北分公司、中国联通河北分公司、中国电信河北分公司做好危险化学品事故应急救援通信保障工作。</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176" w:name="_Toc21557"/>
      <w:r>
        <w:rPr>
          <w:rFonts w:hint="eastAsia"/>
          <w:lang w:val="en-US" w:eastAsia="zh-CN"/>
        </w:rPr>
        <w:t>6</w:t>
      </w:r>
      <w:r>
        <w:rPr>
          <w:rFonts w:hint="default"/>
          <w:lang w:val="en-US" w:eastAsia="zh-CN"/>
        </w:rPr>
        <w:t>.4 交通运输保障</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6"/>
    </w:p>
    <w:p>
      <w:pPr>
        <w:pageBreakBefore w:val="0"/>
        <w:kinsoku/>
        <w:wordWrap/>
        <w:overflowPunct/>
        <w:topLinePunct w:val="0"/>
        <w:autoSpaceDE/>
        <w:autoSpaceDN/>
        <w:bidi w:val="0"/>
        <w:adjustRightInd/>
        <w:snapToGrid/>
        <w:spacing w:line="600" w:lineRule="exact"/>
        <w:textAlignment w:val="auto"/>
      </w:pPr>
      <w:bookmarkStart w:id="177" w:name="_Toc1592393574"/>
      <w:bookmarkStart w:id="178" w:name="_Toc17771"/>
      <w:bookmarkStart w:id="179" w:name="_Toc13298"/>
      <w:bookmarkStart w:id="180" w:name="_Toc22041"/>
      <w:bookmarkStart w:id="181" w:name="_Toc8736"/>
      <w:bookmarkStart w:id="182" w:name="_Toc23458"/>
      <w:bookmarkStart w:id="183" w:name="_Toc28434"/>
      <w:bookmarkStart w:id="184" w:name="_Toc14797"/>
      <w:bookmarkStart w:id="185" w:name="_Toc10971"/>
      <w:bookmarkStart w:id="186" w:name="_Toc1690"/>
      <w:bookmarkStart w:id="187" w:name="_Toc20287"/>
      <w:bookmarkStart w:id="188" w:name="_Toc2554"/>
      <w:bookmarkStart w:id="189" w:name="_Toc7713"/>
      <w:bookmarkStart w:id="190" w:name="_Toc1149539394"/>
      <w:bookmarkStart w:id="191" w:name="_Toc20246"/>
      <w:bookmarkStart w:id="192" w:name="_Toc7708"/>
      <w:bookmarkStart w:id="193" w:name="_Toc495011796"/>
      <w:bookmarkStart w:id="194" w:name="_Toc5787"/>
      <w:bookmarkStart w:id="195" w:name="_Toc27608"/>
      <w:bookmarkStart w:id="196" w:name="_Toc10563"/>
      <w:bookmarkStart w:id="197" w:name="_Toc14793"/>
      <w:bookmarkStart w:id="198" w:name="_Toc572"/>
      <w:bookmarkStart w:id="199" w:name="_Toc8816"/>
      <w:bookmarkStart w:id="200" w:name="_Toc10989"/>
      <w:bookmarkStart w:id="201" w:name="_Toc24329"/>
      <w:bookmarkStart w:id="202" w:name="_Toc31227"/>
      <w:bookmarkStart w:id="203" w:name="_Toc19113"/>
      <w:bookmarkStart w:id="204" w:name="_Toc16917"/>
      <w:bookmarkStart w:id="205" w:name="_Toc7764"/>
      <w:bookmarkStart w:id="206" w:name="_Toc17638"/>
      <w:bookmarkStart w:id="207" w:name="_Toc11583"/>
      <w:bookmarkStart w:id="208" w:name="_Toc20000"/>
      <w:bookmarkStart w:id="209" w:name="_Toc4019"/>
      <w:bookmarkStart w:id="210" w:name="_Toc15476"/>
      <w:bookmarkStart w:id="211" w:name="_Toc18226"/>
      <w:bookmarkStart w:id="212" w:name="_Toc15915"/>
      <w:bookmarkStart w:id="213" w:name="_Toc32631"/>
      <w:bookmarkStart w:id="214" w:name="_Toc28512"/>
      <w:bookmarkStart w:id="215" w:name="_Toc10250"/>
      <w:bookmarkStart w:id="216" w:name="_Toc5638"/>
      <w:bookmarkStart w:id="217" w:name="_Toc2648"/>
      <w:bookmarkStart w:id="218" w:name="_Toc19178"/>
      <w:bookmarkStart w:id="219" w:name="_Toc5660"/>
      <w:bookmarkStart w:id="220" w:name="_Toc1713074091"/>
      <w:bookmarkStart w:id="221" w:name="_Toc957675584"/>
      <w:bookmarkStart w:id="222" w:name="_Toc27617"/>
      <w:bookmarkStart w:id="223" w:name="_Toc4617"/>
      <w:bookmarkStart w:id="224" w:name="_Toc21718"/>
      <w:bookmarkStart w:id="225" w:name="_Toc30148"/>
      <w:bookmarkStart w:id="226" w:name="_Toc31333"/>
      <w:bookmarkStart w:id="227" w:name="_Toc22640"/>
      <w:bookmarkStart w:id="228" w:name="_Toc9168"/>
      <w:bookmarkStart w:id="229" w:name="_Toc3235"/>
      <w:bookmarkStart w:id="230" w:name="_Toc25536"/>
      <w:bookmarkStart w:id="231" w:name="_Toc17113"/>
      <w:bookmarkStart w:id="232" w:name="_Toc6380"/>
      <w:bookmarkStart w:id="233" w:name="_Toc30865"/>
      <w:bookmarkStart w:id="234" w:name="_Toc12983"/>
      <w:bookmarkStart w:id="235" w:name="_Toc28591"/>
      <w:bookmarkStart w:id="236" w:name="_Toc31278"/>
      <w:bookmarkStart w:id="237" w:name="_Toc21366"/>
      <w:bookmarkStart w:id="238" w:name="_Toc13266"/>
      <w:bookmarkStart w:id="239" w:name="_Toc1447887384"/>
      <w:bookmarkStart w:id="240" w:name="_Toc25998"/>
      <w:bookmarkStart w:id="241" w:name="_Toc30474"/>
      <w:bookmarkStart w:id="242" w:name="_Toc31074"/>
      <w:bookmarkStart w:id="243" w:name="_Toc19869"/>
      <w:bookmarkStart w:id="244" w:name="_Toc3655"/>
      <w:bookmarkStart w:id="245" w:name="_Toc23251"/>
      <w:bookmarkStart w:id="246" w:name="_Toc20516"/>
      <w:bookmarkStart w:id="247" w:name="_Toc1996279496"/>
      <w:bookmarkStart w:id="248" w:name="_Toc22280"/>
      <w:bookmarkStart w:id="249" w:name="_Toc25578"/>
      <w:bookmarkStart w:id="250" w:name="_Toc1891"/>
      <w:bookmarkStart w:id="251" w:name="_Toc174867529"/>
      <w:bookmarkStart w:id="252" w:name="_Toc9393"/>
      <w:bookmarkStart w:id="253" w:name="_Toc30587"/>
      <w:bookmarkStart w:id="254" w:name="_Toc12794"/>
      <w:bookmarkStart w:id="255" w:name="_Toc14201"/>
      <w:bookmarkStart w:id="256" w:name="_Toc15637"/>
      <w:bookmarkStart w:id="257" w:name="_Toc20921"/>
      <w:bookmarkStart w:id="258" w:name="_Toc31725"/>
      <w:bookmarkStart w:id="259" w:name="_Toc1697"/>
      <w:bookmarkStart w:id="260" w:name="_Toc1468"/>
      <w:bookmarkStart w:id="261" w:name="_Toc29547"/>
      <w:bookmarkStart w:id="262" w:name="_Toc1163883463"/>
      <w:bookmarkStart w:id="263" w:name="_Toc29680"/>
      <w:bookmarkStart w:id="264" w:name="_Toc25375"/>
      <w:bookmarkStart w:id="265" w:name="_Toc28192"/>
      <w:bookmarkStart w:id="266" w:name="_Toc22756"/>
      <w:bookmarkStart w:id="267" w:name="_Toc30290"/>
      <w:bookmarkStart w:id="268" w:name="_Toc31155"/>
      <w:bookmarkStart w:id="269" w:name="_Toc25101"/>
      <w:bookmarkStart w:id="270" w:name="_Toc9882"/>
      <w:bookmarkStart w:id="271" w:name="_Toc5179"/>
      <w:bookmarkStart w:id="272" w:name="_Toc18706"/>
      <w:r>
        <w:t>（1）区应急指挥部办公室负责</w:t>
      </w:r>
      <w:r>
        <w:rPr>
          <w:rFonts w:hint="eastAsia"/>
        </w:rPr>
        <w:t>协调</w:t>
      </w:r>
      <w:r>
        <w:t>危险化学品事故情况下交通运输工具</w:t>
      </w:r>
      <w:r>
        <w:rPr>
          <w:rFonts w:hint="eastAsia"/>
        </w:rPr>
        <w:t>的调配工作</w:t>
      </w:r>
      <w:r>
        <w:t>，</w:t>
      </w:r>
      <w:r>
        <w:rPr>
          <w:rFonts w:hint="eastAsia"/>
        </w:rPr>
        <w:t>确保</w:t>
      </w:r>
      <w:r>
        <w:t>满足现场转运危险化学品、应急救援人员和受到突发事件危害人员的优先安排和运送。</w:t>
      </w:r>
    </w:p>
    <w:p>
      <w:pPr>
        <w:pageBreakBefore w:val="0"/>
        <w:kinsoku/>
        <w:wordWrap/>
        <w:overflowPunct/>
        <w:topLinePunct w:val="0"/>
        <w:autoSpaceDE/>
        <w:autoSpaceDN/>
        <w:bidi w:val="0"/>
        <w:adjustRightInd/>
        <w:snapToGrid/>
        <w:spacing w:line="600" w:lineRule="exact"/>
        <w:textAlignment w:val="auto"/>
      </w:pPr>
      <w:r>
        <w:t>（2）区城市管理委负责</w:t>
      </w:r>
      <w:r>
        <w:rPr>
          <w:rFonts w:hint="eastAsia"/>
        </w:rPr>
        <w:t>开展</w:t>
      </w:r>
      <w:r>
        <w:t>区属道路交通设施抢修</w:t>
      </w:r>
      <w:r>
        <w:rPr>
          <w:rFonts w:hint="eastAsia"/>
        </w:rPr>
        <w:t>工作，配合市属</w:t>
      </w:r>
      <w:r>
        <w:t>道路交通设施抢修</w:t>
      </w:r>
      <w:r>
        <w:rPr>
          <w:rFonts w:hint="eastAsia"/>
        </w:rPr>
        <w:t>工作，</w:t>
      </w:r>
      <w:r>
        <w:t>组织相关部门和专业队伍，尽快修复危险化学品事故毁坏的公路及有关设施，保证交通干线和重要路线的畅通。</w:t>
      </w:r>
    </w:p>
    <w:p>
      <w:pPr>
        <w:pageBreakBefore w:val="0"/>
        <w:kinsoku/>
        <w:wordWrap/>
        <w:overflowPunct/>
        <w:topLinePunct w:val="0"/>
        <w:autoSpaceDE/>
        <w:autoSpaceDN/>
        <w:bidi w:val="0"/>
        <w:adjustRightInd/>
        <w:snapToGrid/>
        <w:spacing w:line="600" w:lineRule="exact"/>
        <w:textAlignment w:val="auto"/>
        <w:rPr>
          <w:rFonts w:hint="eastAsia" w:eastAsia="仿宋_GB2312"/>
          <w:lang w:eastAsia="zh-CN"/>
        </w:rPr>
      </w:pPr>
      <w:r>
        <w:t>（3）交管河北支队负责对事故现场实行交通管制，建立危险化学品事故应急救援</w:t>
      </w:r>
      <w:r>
        <w:rPr>
          <w:rFonts w:hint="eastAsia"/>
          <w:lang w:eastAsia="zh-CN"/>
        </w:rPr>
        <w:t>“</w:t>
      </w:r>
      <w:r>
        <w:t>绿色通道</w:t>
      </w:r>
      <w:r>
        <w:rPr>
          <w:rFonts w:hint="eastAsia"/>
          <w:lang w:eastAsia="zh-CN"/>
        </w:rPr>
        <w:t>”。</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6</w:t>
      </w:r>
      <w:r>
        <w:rPr>
          <w:rFonts w:hint="default"/>
          <w:lang w:val="en-US" w:eastAsia="zh-CN"/>
        </w:rPr>
        <w:t>.5 医疗卫生保障</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区</w:t>
      </w:r>
      <w:r>
        <w:rPr>
          <w:rFonts w:hint="eastAsia"/>
          <w:lang w:val="en-US" w:eastAsia="zh-CN"/>
        </w:rPr>
        <w:t>卫生健康委</w:t>
      </w:r>
      <w:r>
        <w:rPr>
          <w:rFonts w:hint="default"/>
          <w:lang w:val="en-US" w:eastAsia="zh-CN"/>
        </w:rPr>
        <w:t>牵头负责危险化学品事故应急处置工作中的医疗卫生保障工作，组织医疗救治队伍对伤员进行紧急医疗救治并转送至医院进一步治疗；根据危险化学品事故造成人员伤亡的特点，协调有关部门组织落实专用药品和器材。</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73" w:name="_Toc9525"/>
      <w:r>
        <w:rPr>
          <w:rFonts w:hint="eastAsia"/>
          <w:lang w:val="en-US" w:eastAsia="zh-CN"/>
        </w:rPr>
        <w:t>6</w:t>
      </w:r>
      <w:r>
        <w:rPr>
          <w:rFonts w:hint="default"/>
          <w:lang w:val="en-US" w:eastAsia="zh-CN"/>
        </w:rPr>
        <w:t>.6 治安保障</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73"/>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公安河北分局牵头负责事故现场治安警戒和治安管理，加强对重点地区、重点场所、重点人群、重要物资设备的防范保护，维持现场秩序，及时转移疏散群众。</w:t>
      </w:r>
    </w:p>
    <w:p>
      <w:pPr>
        <w:pStyle w:val="4"/>
        <w:pageBreakBefore w:val="0"/>
        <w:kinsoku/>
        <w:wordWrap/>
        <w:overflowPunct/>
        <w:topLinePunct w:val="0"/>
        <w:autoSpaceDE/>
        <w:autoSpaceDN/>
        <w:bidi w:val="0"/>
        <w:adjustRightInd/>
        <w:snapToGrid/>
        <w:spacing w:line="600" w:lineRule="exact"/>
        <w:ind w:firstLine="640"/>
        <w:jc w:val="left"/>
        <w:textAlignment w:val="auto"/>
        <w:outlineLvl w:val="1"/>
        <w:rPr>
          <w:rFonts w:hint="default" w:ascii="Times New Roman" w:hAnsi="Times New Roman" w:cs="Times New Roman"/>
          <w:kern w:val="0"/>
          <w:sz w:val="32"/>
          <w:szCs w:val="22"/>
          <w:lang w:val="en-US" w:eastAsia="zh-CN"/>
        </w:rPr>
      </w:pPr>
      <w:bookmarkStart w:id="274" w:name="_Toc23656"/>
      <w:r>
        <w:rPr>
          <w:rFonts w:hint="eastAsia" w:ascii="Times New Roman" w:hAnsi="Times New Roman" w:cs="Times New Roman"/>
          <w:kern w:val="0"/>
          <w:sz w:val="32"/>
          <w:szCs w:val="22"/>
          <w:lang w:val="en-US" w:eastAsia="zh-CN"/>
        </w:rPr>
        <w:t>6</w:t>
      </w:r>
      <w:r>
        <w:rPr>
          <w:rFonts w:hint="default" w:ascii="Times New Roman" w:hAnsi="Times New Roman" w:cs="Times New Roman"/>
          <w:kern w:val="0"/>
          <w:sz w:val="32"/>
          <w:szCs w:val="22"/>
          <w:lang w:val="en-US" w:eastAsia="zh-CN"/>
        </w:rPr>
        <w:t>.7 经费保障</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4"/>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（1）处置危险化学品事故所需财政担负的经费，按照财政事权与支出责任划分原则分级负担。</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（2）危险化学品事故应急救援资金首先由事故责任单位承担，事故责任单位无力承担的，由事发地区人民政府协调解决。</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（3）危险化学品单位应当设立安全生产专项资金，保障单位日常对危险源的监控、预防预警措施、应急培训、演练以及应对危险化学品事故的需要。</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6</w:t>
      </w:r>
      <w:r>
        <w:rPr>
          <w:rFonts w:hint="default"/>
          <w:lang w:val="en-US" w:eastAsia="zh-CN"/>
        </w:rPr>
        <w:t>.8 应急供电保障</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Hans"/>
        </w:rPr>
        <w:t>城东供电分公司</w:t>
      </w:r>
      <w:r>
        <w:rPr>
          <w:rFonts w:hint="default"/>
          <w:lang w:val="en-US" w:eastAsia="zh-CN"/>
        </w:rPr>
        <w:t>建立健全供电应急保障队伍，完善供电保障设备设施，有效保障现场指挥部、事故救援、抢修现场和应急避难场所的应急供电。</w:t>
      </w:r>
    </w:p>
    <w:p>
      <w:pPr>
        <w:pStyle w:val="4"/>
        <w:pageBreakBefore w:val="0"/>
        <w:kinsoku/>
        <w:wordWrap/>
        <w:overflowPunct/>
        <w:topLinePunct w:val="0"/>
        <w:autoSpaceDE/>
        <w:autoSpaceDN/>
        <w:bidi w:val="0"/>
        <w:adjustRightInd/>
        <w:snapToGrid/>
        <w:spacing w:line="600" w:lineRule="exact"/>
        <w:textAlignment w:val="auto"/>
      </w:pPr>
      <w:r>
        <w:rPr>
          <w:rFonts w:hint="eastAsia"/>
          <w:lang w:val="en-US" w:eastAsia="zh-CN"/>
        </w:rPr>
        <w:t>6</w:t>
      </w:r>
      <w:r>
        <w:t>.9</w:t>
      </w:r>
      <w:r>
        <w:rPr>
          <w:rFonts w:hint="eastAsia"/>
        </w:rPr>
        <w:t xml:space="preserve"> </w:t>
      </w:r>
      <w:r>
        <w:t>气象服务保障</w:t>
      </w:r>
    </w:p>
    <w:p>
      <w:pPr>
        <w:pageBreakBefore w:val="0"/>
        <w:kinsoku/>
        <w:wordWrap/>
        <w:overflowPunct/>
        <w:topLinePunct w:val="0"/>
        <w:autoSpaceDE/>
        <w:autoSpaceDN/>
        <w:bidi w:val="0"/>
        <w:adjustRightInd/>
        <w:snapToGrid/>
        <w:spacing w:line="600" w:lineRule="exact"/>
        <w:textAlignment w:val="auto"/>
      </w:pPr>
      <w:r>
        <w:t>区应急管理局对接市气象局及时开展事发地的气象监测和预报信息转发工作，有效开展危险化学品事故的气象保障服务工作。</w:t>
      </w:r>
    </w:p>
    <w:p>
      <w:pPr>
        <w:pStyle w:val="3"/>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75" w:name="_Toc8362"/>
      <w:r>
        <w:rPr>
          <w:rFonts w:hint="eastAsia"/>
          <w:lang w:val="en-US" w:eastAsia="zh-CN"/>
        </w:rPr>
        <w:t>7</w:t>
      </w:r>
      <w:r>
        <w:rPr>
          <w:rFonts w:hint="default"/>
          <w:lang w:val="en-US" w:eastAsia="zh-CN"/>
        </w:rPr>
        <w:t xml:space="preserve"> 宣传</w:t>
      </w:r>
      <w:r>
        <w:rPr>
          <w:rFonts w:hint="eastAsia"/>
          <w:lang w:val="en-US" w:eastAsia="zh-CN"/>
        </w:rPr>
        <w:t>教育</w:t>
      </w:r>
      <w:r>
        <w:rPr>
          <w:rFonts w:hint="default"/>
          <w:lang w:val="en-US" w:eastAsia="zh-CN"/>
        </w:rPr>
        <w:t>、培训和演练</w:t>
      </w:r>
      <w:bookmarkEnd w:id="126"/>
      <w:bookmarkEnd w:id="275"/>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76" w:name="_Toc467484721"/>
      <w:bookmarkStart w:id="277" w:name="_Toc21694"/>
      <w:r>
        <w:rPr>
          <w:rFonts w:hint="eastAsia"/>
          <w:lang w:val="en-US" w:eastAsia="zh-CN"/>
        </w:rPr>
        <w:t>7</w:t>
      </w:r>
      <w:r>
        <w:rPr>
          <w:rFonts w:hint="default"/>
          <w:lang w:val="en-US" w:eastAsia="zh-CN"/>
        </w:rPr>
        <w:t>.1 宣传</w:t>
      </w:r>
      <w:bookmarkEnd w:id="276"/>
      <w:bookmarkEnd w:id="277"/>
      <w:r>
        <w:rPr>
          <w:rFonts w:hint="eastAsia"/>
          <w:lang w:val="en-US" w:eastAsia="zh-CN"/>
        </w:rPr>
        <w:t>教育</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（1）</w:t>
      </w:r>
      <w:r>
        <w:rPr>
          <w:rFonts w:hint="default"/>
          <w:lang w:val="en-US" w:eastAsia="zh-CN"/>
        </w:rPr>
        <w:t>区</w:t>
      </w:r>
      <w:r>
        <w:rPr>
          <w:rFonts w:hint="eastAsia"/>
          <w:lang w:val="en-US" w:eastAsia="zh-CN"/>
        </w:rPr>
        <w:t>人民</w:t>
      </w:r>
      <w:r>
        <w:rPr>
          <w:rFonts w:hint="default"/>
          <w:lang w:val="en-US" w:eastAsia="zh-CN"/>
        </w:rPr>
        <w:t>政府有关部门、各街道、社区也要向公众广泛开展应急法律法规和预防、避险、避灾、自救、互救常识的宣传工作，提高全民安全生产和应急避险意识。</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（2）</w:t>
      </w:r>
      <w:r>
        <w:rPr>
          <w:rFonts w:hint="default"/>
          <w:lang w:val="en-US" w:eastAsia="zh-CN"/>
        </w:rPr>
        <w:t>危险化学品单位按规定向公众和职工说明生产经营中使用的危险化学品的危险特性及发生事故可能造成的危害。</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78" w:name="_Toc467484722"/>
      <w:bookmarkStart w:id="279" w:name="_Toc15013"/>
      <w:r>
        <w:rPr>
          <w:rFonts w:hint="eastAsia"/>
          <w:lang w:val="en-US" w:eastAsia="zh-CN"/>
        </w:rPr>
        <w:t>7</w:t>
      </w:r>
      <w:r>
        <w:rPr>
          <w:rFonts w:hint="default"/>
          <w:lang w:val="en-US" w:eastAsia="zh-CN"/>
        </w:rPr>
        <w:t>.2 培训</w:t>
      </w:r>
      <w:bookmarkEnd w:id="278"/>
      <w:bookmarkEnd w:id="279"/>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（1）</w:t>
      </w:r>
      <w:r>
        <w:rPr>
          <w:rFonts w:hint="default"/>
          <w:lang w:val="en-US" w:eastAsia="zh-CN"/>
        </w:rPr>
        <w:t>区应急管理局加强危险化学品监管人员、应急救援人员的业务技能培训，加强危险化学品生产、经营等单位企业法人的主体责任落实培训，提升危险化学品行业管理能力。</w:t>
      </w:r>
    </w:p>
    <w:p>
      <w:pPr>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Cs w:val="22"/>
          <w:lang w:val="en-US" w:eastAsia="zh-CN"/>
        </w:rPr>
      </w:pPr>
      <w:r>
        <w:rPr>
          <w:rFonts w:hint="eastAsia"/>
          <w:lang w:val="en-US" w:eastAsia="zh-CN"/>
        </w:rPr>
        <w:t>（2）</w:t>
      </w:r>
      <w:r>
        <w:rPr>
          <w:rFonts w:hint="default"/>
          <w:lang w:val="en-US" w:eastAsia="zh-CN"/>
        </w:rPr>
        <w:t>危险化学品单位应按照有关规定对员工进行应急培训；危险化学品专业应急队伍按照有关规定对队员进行培训教育；区应急管理局负责培训考核各危险化学品从业单位的应急管理人员和救援人员的培训。</w:t>
      </w:r>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bookmarkStart w:id="280" w:name="_Toc467484723"/>
      <w:bookmarkStart w:id="281" w:name="_Toc13430"/>
      <w:r>
        <w:rPr>
          <w:rFonts w:hint="eastAsia"/>
          <w:lang w:val="en-US" w:eastAsia="zh-CN"/>
        </w:rPr>
        <w:t>7</w:t>
      </w:r>
      <w:r>
        <w:rPr>
          <w:rFonts w:hint="default"/>
          <w:lang w:val="en-US" w:eastAsia="zh-CN"/>
        </w:rPr>
        <w:t>.3 演练</w:t>
      </w:r>
      <w:bookmarkEnd w:id="280"/>
      <w:bookmarkEnd w:id="281"/>
    </w:p>
    <w:p>
      <w:pPr>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w:t>
      </w:r>
      <w:r>
        <w:rPr>
          <w:rFonts w:hint="eastAsia"/>
          <w:lang w:val="en-US" w:eastAsia="zh-CN"/>
        </w:rPr>
        <w:t>1</w:t>
      </w:r>
      <w:r>
        <w:rPr>
          <w:rFonts w:hint="default"/>
          <w:lang w:val="en-US" w:eastAsia="zh-CN"/>
        </w:rPr>
        <w:t>）区应急指挥部办公室负责建立危险化学品应急预案演练制度，至少每</w:t>
      </w:r>
      <w:r>
        <w:rPr>
          <w:rFonts w:hint="eastAsia"/>
          <w:lang w:val="en-US" w:eastAsia="zh-CN"/>
        </w:rPr>
        <w:t>2</w:t>
      </w:r>
      <w:r>
        <w:rPr>
          <w:rFonts w:hint="default"/>
          <w:lang w:val="en-US" w:eastAsia="zh-CN"/>
        </w:rPr>
        <w:t>年进行1次危险化学品专项应急预案应急演练，通过应急演练，培训和锻炼应急救援队伍，改进和完善应急预案，并做好演练评估、总结工作。</w:t>
      </w:r>
    </w:p>
    <w:p>
      <w:pPr>
        <w:pageBreakBefore w:val="0"/>
        <w:kinsoku/>
        <w:wordWrap/>
        <w:overflowPunct/>
        <w:topLinePunct w:val="0"/>
        <w:autoSpaceDE/>
        <w:autoSpaceDN/>
        <w:bidi w:val="0"/>
        <w:adjustRightInd/>
        <w:snapToGrid/>
        <w:spacing w:line="600" w:lineRule="exact"/>
        <w:textAlignment w:val="auto"/>
      </w:pPr>
      <w:bookmarkStart w:id="282" w:name="_Toc28325"/>
      <w:r>
        <w:t>（2）坐落于河北区的危险化学品单位，应当至少每年组织1次危险化学品事故应急演练</w:t>
      </w:r>
      <w:r>
        <w:rPr>
          <w:rFonts w:hint="eastAsia"/>
        </w:rPr>
        <w:t>，</w:t>
      </w:r>
      <w:r>
        <w:t>通过演练不断提高本单位危险化学品事故应急处置能力，并将演练情况报送到区应急管理局。</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r>
        <w:t>（</w:t>
      </w:r>
      <w:r>
        <w:rPr>
          <w:rFonts w:hint="eastAsia"/>
        </w:rPr>
        <w:t>3</w:t>
      </w:r>
      <w:r>
        <w:t>）涉及重大危险源的单位每半年至少组织1次针对重大危险源的现场处置方案演练</w:t>
      </w:r>
      <w:r>
        <w:rPr>
          <w:rFonts w:hint="eastAsia"/>
        </w:rPr>
        <w:t>，</w:t>
      </w:r>
      <w:r>
        <w:t>上年度发生较大及以上级别危险化学品事故的单位，本年度至少进行1次同类型事故的应急演练。</w:t>
      </w:r>
      <w:r>
        <w:rPr>
          <w:rFonts w:hint="eastAsia"/>
          <w:lang w:val="en-US" w:eastAsia="zh-CN"/>
        </w:rPr>
        <w:t xml:space="preserve">     </w:t>
      </w:r>
    </w:p>
    <w:p>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8 附则</w:t>
      </w:r>
      <w:bookmarkEnd w:id="282"/>
    </w:p>
    <w:p>
      <w:pPr>
        <w:pStyle w:val="4"/>
        <w:pageBreakBefore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8</w:t>
      </w:r>
      <w:r>
        <w:rPr>
          <w:rFonts w:hint="default"/>
          <w:lang w:val="en-US" w:eastAsia="zh-CN"/>
        </w:rPr>
        <w:t>.1</w:t>
      </w:r>
      <w:r>
        <w:rPr>
          <w:rFonts w:hint="eastAsia"/>
          <w:lang w:val="en-US" w:eastAsia="zh-CN"/>
        </w:rPr>
        <w:t>责任与奖惩</w:t>
      </w:r>
    </w:p>
    <w:p>
      <w:pPr>
        <w:pStyle w:val="13"/>
        <w:keepNext w:val="0"/>
        <w:keepLines w:val="0"/>
        <w:widowControl/>
        <w:suppressLineNumbers w:val="0"/>
        <w:ind w:left="0" w:firstLine="664"/>
        <w:jc w:val="both"/>
        <w:rPr>
          <w:b w:val="0"/>
        </w:rPr>
      </w:pPr>
      <w:r>
        <w:rPr>
          <w:rFonts w:hint="eastAsia" w:ascii="仿宋_GB2312" w:cs="仿宋_GB2312"/>
          <w:b w:val="0"/>
          <w:sz w:val="32"/>
          <w:szCs w:val="32"/>
          <w:lang w:eastAsia="zh-CN"/>
        </w:rPr>
        <w:t>河北</w:t>
      </w:r>
      <w:r>
        <w:rPr>
          <w:rFonts w:ascii="仿宋_GB2312" w:eastAsia="仿宋_GB2312" w:cs="仿宋_GB2312"/>
          <w:b w:val="0"/>
          <w:sz w:val="32"/>
          <w:szCs w:val="32"/>
        </w:rPr>
        <w:t>区危险化学品事故的预防和应对工作实行行政领导负责制和责任追究制，纳入行政机关主要负责人和有关负责人绩效考核范围。</w:t>
      </w:r>
    </w:p>
    <w:p>
      <w:pPr>
        <w:pStyle w:val="13"/>
        <w:keepNext w:val="0"/>
        <w:keepLines w:val="0"/>
        <w:widowControl/>
        <w:suppressLineNumbers w:val="0"/>
        <w:ind w:left="0" w:firstLine="664"/>
        <w:jc w:val="both"/>
        <w:rPr>
          <w:b w:val="0"/>
        </w:rPr>
      </w:pPr>
      <w:r>
        <w:rPr>
          <w:rFonts w:hint="eastAsia" w:ascii="仿宋_GB2312" w:eastAsia="仿宋_GB2312" w:cs="仿宋_GB2312"/>
          <w:b w:val="0"/>
          <w:sz w:val="32"/>
          <w:szCs w:val="32"/>
        </w:rPr>
        <w:t>对危险化学品事故应急处置救援工作中作出突出贡献的单位和个人，按照国家和本市有关规定给予表彰或奖励；对在应急救援工作中伤亡的人员依法给予抚恤或协助申报为烈士。公民按照区人民政府要求，参加应急救援工作或协助维护社会秩序期间，其在工作单位的工资待遇和福利不变。</w:t>
      </w:r>
    </w:p>
    <w:p>
      <w:pPr>
        <w:pStyle w:val="13"/>
        <w:keepNext w:val="0"/>
        <w:keepLines w:val="0"/>
        <w:widowControl/>
        <w:suppressLineNumbers w:val="0"/>
        <w:ind w:left="0" w:firstLine="664"/>
        <w:jc w:val="both"/>
        <w:rPr>
          <w:b w:val="0"/>
        </w:rPr>
      </w:pPr>
      <w:r>
        <w:rPr>
          <w:rFonts w:hint="eastAsia" w:ascii="仿宋_GB2312" w:eastAsia="仿宋_GB2312" w:cs="仿宋_GB2312"/>
          <w:b w:val="0"/>
          <w:sz w:val="32"/>
          <w:szCs w:val="32"/>
        </w:rPr>
        <w:t>对未按应急预案规定履行有关职责，存在的不作为不担当和形式主义官僚主义的，导致事故发生或危害扩大的，或出现不服从上级政府统一指挥，对迟报、谎报、瞒报和漏报突发事件重要情况，应急处置不力，或应急管理工作中有其他失职、渎职行为的，要及时报区委区政府，抄报区纪委监委，对相关责任人员严肃问责，依照有关规定给予党纪政纪处分；构成犯罪的，依法追究刑事责任。</w:t>
      </w:r>
    </w:p>
    <w:p>
      <w:pPr>
        <w:pStyle w:val="13"/>
        <w:keepNext w:val="0"/>
        <w:keepLines w:val="0"/>
        <w:widowControl/>
        <w:suppressLineNumbers w:val="0"/>
        <w:ind w:left="0" w:firstLine="664"/>
        <w:jc w:val="both"/>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8.2预案管理</w:t>
      </w:r>
    </w:p>
    <w:p>
      <w:pPr>
        <w:pStyle w:val="13"/>
        <w:keepNext w:val="0"/>
        <w:keepLines w:val="0"/>
        <w:widowControl/>
        <w:suppressLineNumbers w:val="0"/>
        <w:ind w:left="0" w:firstLine="664"/>
        <w:jc w:val="both"/>
        <w:rPr>
          <w:b w:val="0"/>
        </w:rPr>
      </w:pPr>
      <w:r>
        <w:rPr>
          <w:rFonts w:hint="eastAsia" w:ascii="Times New Roman" w:hAnsi="Times New Roman" w:cs="Times New Roman"/>
          <w:b w:val="0"/>
          <w:sz w:val="32"/>
          <w:szCs w:val="32"/>
          <w:lang w:val="en-US" w:eastAsia="zh-CN"/>
        </w:rPr>
        <w:t>8</w:t>
      </w:r>
      <w:r>
        <w:rPr>
          <w:rFonts w:hint="default" w:ascii="Times New Roman" w:hAnsi="Times New Roman" w:cs="Times New Roman"/>
          <w:b w:val="0"/>
          <w:sz w:val="32"/>
          <w:szCs w:val="32"/>
        </w:rPr>
        <w:t>.2.1</w:t>
      </w:r>
      <w:r>
        <w:rPr>
          <w:rFonts w:hint="eastAsia" w:ascii="仿宋_GB2312" w:eastAsia="仿宋_GB2312" w:cs="仿宋_GB2312"/>
          <w:b w:val="0"/>
          <w:sz w:val="32"/>
          <w:szCs w:val="32"/>
        </w:rPr>
        <w:t>本预案解释工作由天津市</w:t>
      </w:r>
      <w:r>
        <w:rPr>
          <w:rFonts w:hint="eastAsia" w:ascii="仿宋_GB2312" w:cs="仿宋_GB2312"/>
          <w:b w:val="0"/>
          <w:sz w:val="32"/>
          <w:szCs w:val="32"/>
          <w:lang w:eastAsia="zh-CN"/>
        </w:rPr>
        <w:t>河北</w:t>
      </w:r>
      <w:r>
        <w:rPr>
          <w:rFonts w:hint="eastAsia" w:ascii="仿宋_GB2312" w:eastAsia="仿宋_GB2312" w:cs="仿宋_GB2312"/>
          <w:b w:val="0"/>
          <w:sz w:val="32"/>
          <w:szCs w:val="32"/>
        </w:rPr>
        <w:t>区应急管理局承担。</w:t>
      </w:r>
    </w:p>
    <w:p>
      <w:pPr>
        <w:pStyle w:val="13"/>
        <w:keepNext w:val="0"/>
        <w:keepLines w:val="0"/>
        <w:widowControl/>
        <w:suppressLineNumbers w:val="0"/>
        <w:ind w:left="0" w:firstLine="664"/>
        <w:jc w:val="both"/>
        <w:rPr>
          <w:b w:val="0"/>
        </w:rPr>
      </w:pPr>
      <w:r>
        <w:rPr>
          <w:rFonts w:hint="eastAsia" w:ascii="Times New Roman" w:hAnsi="Times New Roman" w:cs="Times New Roman"/>
          <w:b w:val="0"/>
          <w:sz w:val="32"/>
          <w:szCs w:val="32"/>
          <w:lang w:val="en-US" w:eastAsia="zh-CN"/>
        </w:rPr>
        <w:t>8</w:t>
      </w:r>
      <w:r>
        <w:rPr>
          <w:rFonts w:hint="default" w:ascii="Times New Roman" w:hAnsi="Times New Roman" w:cs="Times New Roman"/>
          <w:b w:val="0"/>
          <w:sz w:val="32"/>
          <w:szCs w:val="32"/>
        </w:rPr>
        <w:t>.2.2</w:t>
      </w:r>
      <w:r>
        <w:rPr>
          <w:rFonts w:hint="eastAsia" w:ascii="仿宋_GB2312" w:eastAsia="仿宋_GB2312" w:cs="仿宋_GB2312"/>
          <w:b w:val="0"/>
          <w:sz w:val="32"/>
          <w:szCs w:val="32"/>
        </w:rPr>
        <w:t>预案修订</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Times New Roman" w:hAnsi="Times New Roman" w:cs="Times New Roman"/>
          <w:b w:val="0"/>
          <w:sz w:val="32"/>
          <w:szCs w:val="32"/>
          <w:lang w:val="en-US" w:eastAsia="zh-CN"/>
        </w:rPr>
        <w:t>8</w:t>
      </w:r>
      <w:r>
        <w:rPr>
          <w:rFonts w:hint="eastAsia" w:ascii="Times New Roman" w:hAnsi="Times New Roman" w:cs="Times New Roman"/>
          <w:b w:val="0"/>
          <w:sz w:val="32"/>
          <w:szCs w:val="32"/>
        </w:rPr>
        <w:t xml:space="preserve">.2.3 </w:t>
      </w:r>
      <w:r>
        <w:rPr>
          <w:rFonts w:hint="eastAsia" w:ascii="仿宋_GB2312" w:eastAsia="仿宋_GB2312" w:cs="仿宋_GB2312"/>
          <w:b w:val="0"/>
          <w:sz w:val="32"/>
          <w:szCs w:val="32"/>
        </w:rPr>
        <w:t>有下列情形之一的，应当及时修订应急预案：</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（1）有关法律、法规、规章、标准、上位预案中的有关规定发生变化的；</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（2）应急指挥机构及其职责发生重大调整的；</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（3）面临的风险发生重大变化的；</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（4）重要应急资源发生重大变化的；</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（5）应急预案中的其他重要信息发生变化的；</w:t>
      </w:r>
    </w:p>
    <w:p>
      <w:pPr>
        <w:pStyle w:val="13"/>
        <w:keepNext w:val="0"/>
        <w:keepLines w:val="0"/>
        <w:widowControl/>
        <w:suppressLineNumbers w:val="0"/>
        <w:ind w:left="0" w:firstLine="664"/>
        <w:jc w:val="both"/>
        <w:rPr>
          <w:rFonts w:hint="eastAsia" w:ascii="仿宋_GB2312" w:eastAsia="仿宋_GB2312" w:cs="仿宋_GB2312"/>
          <w:b w:val="0"/>
          <w:sz w:val="32"/>
          <w:szCs w:val="32"/>
        </w:rPr>
      </w:pPr>
      <w:r>
        <w:rPr>
          <w:rFonts w:hint="eastAsia" w:ascii="仿宋_GB2312" w:eastAsia="仿宋_GB2312" w:cs="仿宋_GB2312"/>
          <w:b w:val="0"/>
          <w:sz w:val="32"/>
          <w:szCs w:val="32"/>
        </w:rPr>
        <w:t>（6）在应急处置和应急演练中发现问题需要作出重大调整的；</w:t>
      </w:r>
    </w:p>
    <w:p>
      <w:pPr>
        <w:pStyle w:val="13"/>
        <w:keepNext w:val="0"/>
        <w:keepLines w:val="0"/>
        <w:widowControl/>
        <w:suppressLineNumbers w:val="0"/>
        <w:ind w:left="0" w:firstLine="664"/>
        <w:jc w:val="both"/>
        <w:rPr>
          <w:rFonts w:hint="eastAsia" w:ascii="仿宋_GB2312" w:cs="仿宋_GB2312"/>
          <w:b w:val="0"/>
          <w:sz w:val="32"/>
          <w:szCs w:val="32"/>
          <w:lang w:val="en-US" w:eastAsia="zh-CN"/>
        </w:rPr>
      </w:pPr>
      <w:r>
        <w:rPr>
          <w:rFonts w:hint="eastAsia" w:ascii="仿宋_GB2312" w:eastAsia="仿宋_GB2312" w:cs="仿宋_GB2312"/>
          <w:b w:val="0"/>
          <w:sz w:val="32"/>
          <w:szCs w:val="32"/>
        </w:rPr>
        <w:t>（7）应急预案编制部门（单位）认为应当修订的其他情况。</w:t>
      </w:r>
      <w:r>
        <w:rPr>
          <w:rFonts w:hint="eastAsia" w:ascii="仿宋_GB2312" w:cs="仿宋_GB2312"/>
          <w:b w:val="0"/>
          <w:sz w:val="32"/>
          <w:szCs w:val="32"/>
          <w:lang w:val="en-US" w:eastAsia="zh-CN"/>
        </w:rPr>
        <w:t xml:space="preserve">     </w:t>
      </w:r>
    </w:p>
    <w:p>
      <w:pPr>
        <w:pStyle w:val="13"/>
        <w:keepNext w:val="0"/>
        <w:keepLines w:val="0"/>
        <w:widowControl/>
        <w:suppressLineNumbers w:val="0"/>
        <w:ind w:left="0" w:firstLine="664"/>
        <w:jc w:val="both"/>
        <w:rPr>
          <w:b w:val="0"/>
        </w:rPr>
      </w:pPr>
      <w:r>
        <w:rPr>
          <w:rFonts w:hint="eastAsia" w:ascii="Times New Roman" w:hAnsi="Times New Roman" w:cs="Times New Roman"/>
          <w:b w:val="0"/>
          <w:sz w:val="32"/>
          <w:szCs w:val="32"/>
          <w:lang w:val="en-US" w:eastAsia="zh-CN"/>
        </w:rPr>
        <w:t>8</w:t>
      </w:r>
      <w:r>
        <w:rPr>
          <w:rFonts w:hint="eastAsia" w:ascii="Times New Roman" w:hAnsi="Times New Roman" w:cs="Times New Roman"/>
          <w:b w:val="0"/>
          <w:sz w:val="32"/>
          <w:szCs w:val="32"/>
        </w:rPr>
        <w:t>.3</w:t>
      </w:r>
      <w:r>
        <w:rPr>
          <w:rFonts w:hint="eastAsia" w:ascii="仿宋_GB2312" w:eastAsia="仿宋_GB2312" w:cs="仿宋_GB2312"/>
          <w:b w:val="0"/>
          <w:sz w:val="32"/>
          <w:szCs w:val="32"/>
        </w:rPr>
        <w:t>本预案自印发之日起实施，有效期5年。原</w:t>
      </w:r>
      <w:r>
        <w:rPr>
          <w:rFonts w:hint="eastAsia" w:ascii="仿宋_GB2312" w:cs="仿宋_GB2312"/>
          <w:b w:val="0"/>
          <w:sz w:val="32"/>
          <w:szCs w:val="32"/>
          <w:lang w:eastAsia="zh-CN"/>
        </w:rPr>
        <w:t>《河北区人民政府办公室关于印发河北区总体应急预案和专项应急预案的通知》</w:t>
      </w:r>
      <w:r>
        <w:rPr>
          <w:rFonts w:hint="eastAsia" w:ascii="仿宋_GB2312" w:eastAsia="仿宋_GB2312" w:cs="仿宋_GB2312"/>
          <w:b w:val="0"/>
          <w:sz w:val="32"/>
          <w:szCs w:val="32"/>
        </w:rPr>
        <w:t>（</w:t>
      </w:r>
      <w:r>
        <w:rPr>
          <w:rFonts w:hint="eastAsia" w:ascii="仿宋_GB2312" w:cs="仿宋_GB2312"/>
          <w:b w:val="0"/>
          <w:sz w:val="32"/>
          <w:szCs w:val="32"/>
          <w:lang w:eastAsia="zh-CN"/>
        </w:rPr>
        <w:t>河北</w:t>
      </w:r>
      <w:r>
        <w:rPr>
          <w:rFonts w:hint="eastAsia" w:ascii="仿宋_GB2312" w:eastAsia="仿宋_GB2312" w:cs="仿宋_GB2312"/>
          <w:b w:val="0"/>
          <w:sz w:val="32"/>
          <w:szCs w:val="32"/>
        </w:rPr>
        <w:t>政办</w:t>
      </w:r>
      <w:r>
        <w:rPr>
          <w:rFonts w:hint="eastAsia" w:ascii="仿宋_GB2312" w:cs="仿宋_GB2312"/>
          <w:b w:val="0"/>
          <w:sz w:val="32"/>
          <w:szCs w:val="32"/>
          <w:lang w:eastAsia="zh-CN"/>
        </w:rPr>
        <w:t>函</w:t>
      </w:r>
      <w:r>
        <w:rPr>
          <w:rFonts w:hint="eastAsia" w:ascii="仿宋_GB2312" w:eastAsia="仿宋_GB2312" w:cs="仿宋_GB2312"/>
          <w:b w:val="0"/>
          <w:sz w:val="32"/>
          <w:szCs w:val="32"/>
        </w:rPr>
        <w:t>〔</w:t>
      </w:r>
      <w:r>
        <w:rPr>
          <w:rFonts w:hint="default" w:ascii="Times New Roman" w:hAnsi="Times New Roman" w:cs="Times New Roman"/>
          <w:b w:val="0"/>
          <w:sz w:val="32"/>
          <w:szCs w:val="32"/>
        </w:rPr>
        <w:t>201</w:t>
      </w:r>
      <w:r>
        <w:rPr>
          <w:rFonts w:hint="eastAsia" w:ascii="Times New Roman" w:hAnsi="Times New Roman" w:cs="Times New Roman"/>
          <w:b w:val="0"/>
          <w:sz w:val="32"/>
          <w:szCs w:val="32"/>
          <w:lang w:val="en-US" w:eastAsia="zh-CN"/>
        </w:rPr>
        <w:t>7</w:t>
      </w:r>
      <w:r>
        <w:rPr>
          <w:rFonts w:hint="eastAsia" w:ascii="仿宋_GB2312" w:eastAsia="仿宋_GB2312" w:cs="仿宋_GB2312"/>
          <w:b w:val="0"/>
          <w:sz w:val="32"/>
          <w:szCs w:val="32"/>
        </w:rPr>
        <w:t>〕</w:t>
      </w:r>
      <w:r>
        <w:rPr>
          <w:rFonts w:hint="eastAsia" w:ascii="仿宋_GB2312" w:cs="仿宋_GB2312"/>
          <w:b w:val="0"/>
          <w:sz w:val="32"/>
          <w:szCs w:val="32"/>
          <w:lang w:val="en-US" w:eastAsia="zh-CN"/>
        </w:rPr>
        <w:t>22</w:t>
      </w:r>
      <w:r>
        <w:rPr>
          <w:rFonts w:hint="eastAsia" w:ascii="仿宋_GB2312" w:eastAsia="仿宋_GB2312" w:cs="仿宋_GB2312"/>
          <w:b w:val="0"/>
          <w:sz w:val="32"/>
          <w:szCs w:val="32"/>
        </w:rPr>
        <w:t>号）</w:t>
      </w:r>
      <w:r>
        <w:rPr>
          <w:rFonts w:hint="eastAsia" w:ascii="仿宋_GB2312" w:cs="仿宋_GB2312"/>
          <w:b w:val="0"/>
          <w:sz w:val="32"/>
          <w:szCs w:val="32"/>
          <w:lang w:eastAsia="zh-CN"/>
        </w:rPr>
        <w:t>中的</w:t>
      </w:r>
      <w:r>
        <w:rPr>
          <w:rFonts w:hint="eastAsia" w:ascii="仿宋_GB2312" w:eastAsia="仿宋_GB2312" w:cs="仿宋_GB2312"/>
          <w:b w:val="0"/>
          <w:sz w:val="32"/>
          <w:szCs w:val="32"/>
        </w:rPr>
        <w:t>《</w:t>
      </w:r>
      <w:r>
        <w:rPr>
          <w:rFonts w:hint="eastAsia" w:ascii="仿宋_GB2312" w:cs="仿宋_GB2312"/>
          <w:b w:val="0"/>
          <w:sz w:val="32"/>
          <w:szCs w:val="32"/>
          <w:lang w:eastAsia="zh-CN"/>
        </w:rPr>
        <w:t>河北</w:t>
      </w:r>
      <w:r>
        <w:rPr>
          <w:rFonts w:hint="eastAsia" w:ascii="仿宋_GB2312" w:eastAsia="仿宋_GB2312" w:cs="仿宋_GB2312"/>
          <w:b w:val="0"/>
          <w:sz w:val="32"/>
          <w:szCs w:val="32"/>
        </w:rPr>
        <w:t>区危险化学品事故应急预案》同时废止。</w:t>
      </w:r>
    </w:p>
    <w:p>
      <w:pPr>
        <w:pStyle w:val="13"/>
        <w:keepNext w:val="0"/>
        <w:keepLines w:val="0"/>
        <w:widowControl/>
        <w:suppressLineNumbers w:val="0"/>
        <w:ind w:left="0" w:firstLine="664"/>
        <w:jc w:val="both"/>
        <w:rPr>
          <w:b w:val="0"/>
        </w:rPr>
      </w:pPr>
      <w:r>
        <w:rPr>
          <w:rFonts w:hint="eastAsia" w:ascii="Times New Roman" w:hAnsi="Times New Roman" w:cs="Times New Roman"/>
          <w:b w:val="0"/>
          <w:sz w:val="32"/>
          <w:szCs w:val="32"/>
          <w:lang w:val="en-US" w:eastAsia="zh-CN"/>
        </w:rPr>
        <w:t>8</w:t>
      </w:r>
      <w:r>
        <w:rPr>
          <w:rFonts w:hint="eastAsia" w:ascii="Times New Roman" w:hAnsi="Times New Roman" w:cs="Times New Roman"/>
          <w:b w:val="0"/>
          <w:sz w:val="32"/>
          <w:szCs w:val="32"/>
        </w:rPr>
        <w:t>.4</w:t>
      </w:r>
      <w:r>
        <w:rPr>
          <w:rFonts w:hint="eastAsia" w:ascii="华文楷体" w:hAnsi="华文楷体" w:eastAsia="华文楷体" w:cs="华文楷体"/>
          <w:b w:val="0"/>
          <w:sz w:val="32"/>
          <w:szCs w:val="32"/>
        </w:rPr>
        <w:t>名词术语</w:t>
      </w:r>
    </w:p>
    <w:p>
      <w:pPr>
        <w:pStyle w:val="13"/>
        <w:keepNext w:val="0"/>
        <w:keepLines w:val="0"/>
        <w:widowControl/>
        <w:suppressLineNumbers w:val="0"/>
        <w:ind w:left="0" w:firstLine="664"/>
        <w:jc w:val="both"/>
        <w:rPr>
          <w:b w:val="0"/>
        </w:rPr>
      </w:pPr>
      <w:r>
        <w:rPr>
          <w:rFonts w:hint="eastAsia" w:ascii="仿宋_GB2312" w:eastAsia="仿宋_GB2312" w:cs="仿宋_GB2312"/>
          <w:b w:val="0"/>
          <w:sz w:val="32"/>
          <w:szCs w:val="32"/>
        </w:rPr>
        <w:t>危险化学品：是指具有毒害、腐蚀、爆炸、燃烧、助燃等性质，对人体、设施、环境具有危害的剧毒化学品和其他化学品。本预案所指危险化学品不包括放射性物品。</w:t>
      </w:r>
    </w:p>
    <w:p>
      <w:pPr>
        <w:pStyle w:val="13"/>
        <w:keepNext w:val="0"/>
        <w:keepLines w:val="0"/>
        <w:widowControl/>
        <w:suppressLineNumbers w:val="0"/>
        <w:ind w:left="0" w:firstLine="664"/>
        <w:jc w:val="both"/>
        <w:rPr>
          <w:rFonts w:hint="default"/>
          <w:lang w:val="en-US" w:eastAsia="zh-CN"/>
        </w:rPr>
      </w:pPr>
      <w:r>
        <w:rPr>
          <w:rFonts w:hint="eastAsia" w:ascii="仿宋_GB2312" w:eastAsia="仿宋_GB2312" w:cs="仿宋_GB2312"/>
          <w:b w:val="0"/>
          <w:sz w:val="32"/>
          <w:szCs w:val="32"/>
        </w:rPr>
        <w:t>危险化学品单位：涉及危险化学品的生产、经营、运输、使用、储存、装卸和废弃处置等环节的企事业单位。</w:t>
      </w:r>
    </w:p>
    <w:p>
      <w:pPr>
        <w:pageBreakBefore w:val="0"/>
        <w:kinsoku/>
        <w:wordWrap/>
        <w:overflowPunct/>
        <w:topLinePunct w:val="0"/>
        <w:autoSpaceDE/>
        <w:autoSpaceDN/>
        <w:bidi w:val="0"/>
        <w:adjustRightInd/>
        <w:snapToGrid/>
        <w:spacing w:line="600" w:lineRule="exact"/>
        <w:textAlignment w:val="auto"/>
      </w:pPr>
      <w:r>
        <w:t>附件</w:t>
      </w:r>
      <w:r>
        <w:rPr>
          <w:rFonts w:hint="eastAsia"/>
        </w:rPr>
        <w:t>：1.</w:t>
      </w:r>
      <w:r>
        <w:rPr>
          <w:rFonts w:hint="default"/>
          <w:lang w:val="en-US" w:eastAsia="zh-CN"/>
        </w:rPr>
        <w:t>河北</w:t>
      </w:r>
      <w:r>
        <w:rPr>
          <w:rFonts w:hint="default"/>
        </w:rPr>
        <w:t>区危险化学品</w:t>
      </w:r>
      <w:r>
        <w:rPr>
          <w:rFonts w:hint="default"/>
          <w:lang w:val="en-US" w:eastAsia="zh-CN"/>
        </w:rPr>
        <w:t>事故</w:t>
      </w:r>
      <w:r>
        <w:rPr>
          <w:rFonts w:hint="default"/>
        </w:rPr>
        <w:t>应急指挥部组织结构框架图</w:t>
      </w:r>
    </w:p>
    <w:p>
      <w:pPr>
        <w:pageBreakBefore w:val="0"/>
        <w:kinsoku/>
        <w:wordWrap/>
        <w:overflowPunct/>
        <w:topLinePunct w:val="0"/>
        <w:autoSpaceDE/>
        <w:autoSpaceDN/>
        <w:bidi w:val="0"/>
        <w:adjustRightInd/>
        <w:snapToGrid/>
        <w:spacing w:line="600" w:lineRule="exact"/>
        <w:ind w:left="0" w:leftChars="0" w:firstLine="1600" w:firstLineChars="500"/>
        <w:textAlignment w:val="auto"/>
      </w:pPr>
      <w:r>
        <w:rPr>
          <w:rFonts w:hint="eastAsia"/>
          <w:lang w:val="en-US" w:eastAsia="zh-CN"/>
        </w:rPr>
        <w:t>2</w:t>
      </w:r>
      <w:r>
        <w:rPr>
          <w:rFonts w:hint="eastAsia"/>
        </w:rPr>
        <w:t>.</w:t>
      </w:r>
      <w:r>
        <w:t>河北区危险化学品事故应急处置流程</w:t>
      </w:r>
    </w:p>
    <w:p>
      <w:pPr>
        <w:pageBreakBefore w:val="0"/>
        <w:kinsoku/>
        <w:wordWrap/>
        <w:overflowPunct/>
        <w:topLinePunct w:val="0"/>
        <w:autoSpaceDE/>
        <w:autoSpaceDN/>
        <w:bidi w:val="0"/>
        <w:adjustRightInd/>
        <w:snapToGrid/>
        <w:spacing w:line="600" w:lineRule="exact"/>
        <w:ind w:firstLine="1600" w:firstLineChars="500"/>
        <w:textAlignment w:val="auto"/>
      </w:pPr>
      <w:r>
        <w:rPr>
          <w:rFonts w:hint="eastAsia"/>
          <w:lang w:val="en-US" w:eastAsia="zh-CN"/>
        </w:rPr>
        <w:t>3</w:t>
      </w:r>
      <w:r>
        <w:rPr>
          <w:rFonts w:hint="eastAsia"/>
        </w:rPr>
        <w:t>.</w:t>
      </w:r>
      <w:r>
        <w:t>河北区危险化学品事故风险分析</w:t>
      </w:r>
    </w:p>
    <w:p>
      <w:pPr>
        <w:pageBreakBefore w:val="0"/>
        <w:kinsoku/>
        <w:wordWrap/>
        <w:overflowPunct/>
        <w:topLinePunct w:val="0"/>
        <w:autoSpaceDE/>
        <w:autoSpaceDN/>
        <w:bidi w:val="0"/>
        <w:adjustRightInd/>
        <w:snapToGrid/>
        <w:spacing w:line="600" w:lineRule="exact"/>
        <w:ind w:firstLine="1600" w:firstLineChars="500"/>
        <w:textAlignment w:val="auto"/>
      </w:pPr>
      <w:r>
        <w:rPr>
          <w:rFonts w:hint="eastAsia"/>
          <w:lang w:val="en-US" w:eastAsia="zh-CN"/>
        </w:rPr>
        <w:t>4</w:t>
      </w:r>
      <w:r>
        <w:rPr>
          <w:rFonts w:hint="eastAsia"/>
        </w:rPr>
        <w:t>.</w:t>
      </w:r>
      <w:r>
        <w:rPr>
          <w:rFonts w:hint="eastAsia"/>
          <w:lang w:eastAsia="zh-CN"/>
        </w:rPr>
        <w:t>河北区</w:t>
      </w:r>
      <w:r>
        <w:t>危险化学品</w:t>
      </w:r>
      <w:r>
        <w:rPr>
          <w:rFonts w:hint="eastAsia"/>
        </w:rPr>
        <w:t>事故处置要点</w:t>
      </w:r>
    </w:p>
    <w:p>
      <w:pPr>
        <w:pageBreakBefore w:val="0"/>
        <w:kinsoku/>
        <w:wordWrap/>
        <w:overflowPunct/>
        <w:topLinePunct w:val="0"/>
        <w:autoSpaceDE/>
        <w:autoSpaceDN/>
        <w:bidi w:val="0"/>
        <w:adjustRightInd/>
        <w:snapToGrid/>
        <w:spacing w:line="600" w:lineRule="exact"/>
        <w:textAlignment w:val="auto"/>
        <w:rPr>
          <w:rFonts w:hint="default"/>
          <w:lang w:val="en-US" w:eastAsia="zh-CN"/>
        </w:rPr>
      </w:pPr>
    </w:p>
    <w:p>
      <w:pPr>
        <w:pageBreakBefore w:val="0"/>
        <w:kinsoku/>
        <w:wordWrap/>
        <w:overflowPunct/>
        <w:topLinePunct w:val="0"/>
        <w:autoSpaceDE/>
        <w:autoSpaceDN/>
        <w:bidi w:val="0"/>
        <w:adjustRightInd/>
        <w:snapToGrid/>
        <w:spacing w:line="600" w:lineRule="exact"/>
        <w:textAlignment w:val="auto"/>
        <w:rPr>
          <w:rFonts w:hint="default"/>
          <w:lang w:val="en-US" w:eastAsia="zh-CN"/>
        </w:rPr>
        <w:sectPr>
          <w:footerReference r:id="rId5" w:type="default"/>
          <w:pgSz w:w="11906" w:h="16838"/>
          <w:pgMar w:top="2098" w:right="1474" w:bottom="1984" w:left="1588" w:header="851" w:footer="992" w:gutter="0"/>
          <w:pgNumType w:fmt="decimal" w:start="1"/>
          <w:cols w:space="425" w:num="1"/>
          <w:docGrid w:type="lines" w:linePitch="312" w:charSpace="0"/>
        </w:sectPr>
      </w:pPr>
    </w:p>
    <w:p>
      <w:pPr>
        <w:pStyle w:val="3"/>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lang w:val="en-US" w:eastAsia="zh-CN"/>
        </w:rPr>
      </w:pPr>
      <w:r>
        <w:rPr>
          <w:rFonts w:hint="default"/>
        </w:rPr>
        <w:t>附件</w:t>
      </w:r>
      <w:r>
        <w:rPr>
          <w:rFonts w:hint="default"/>
          <w:lang w:val="en-US" w:eastAsia="zh-CN"/>
        </w:rPr>
        <w:t xml:space="preserve">1 </w:t>
      </w:r>
    </w:p>
    <w:p>
      <w:pPr>
        <w:pStyle w:val="3"/>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sz w:val="44"/>
          <w:szCs w:val="44"/>
        </w:rPr>
      </w:pPr>
      <w:r>
        <w:rPr>
          <w:rFonts w:hint="default"/>
          <w:sz w:val="44"/>
          <w:szCs w:val="44"/>
          <w:lang w:val="en-US" w:eastAsia="zh-CN"/>
        </w:rPr>
        <w:t>河北</w:t>
      </w:r>
      <w:r>
        <w:rPr>
          <w:rFonts w:hint="default"/>
          <w:sz w:val="44"/>
          <w:szCs w:val="44"/>
        </w:rPr>
        <w:t>区危险化学品</w:t>
      </w:r>
      <w:r>
        <w:rPr>
          <w:rFonts w:hint="default"/>
          <w:sz w:val="44"/>
          <w:szCs w:val="44"/>
          <w:lang w:val="en-US" w:eastAsia="zh-CN"/>
        </w:rPr>
        <w:t>事故</w:t>
      </w:r>
      <w:r>
        <w:rPr>
          <w:rFonts w:hint="default"/>
          <w:sz w:val="44"/>
          <w:szCs w:val="44"/>
        </w:rPr>
        <w:t>应急指挥部组织结构框架图</w:t>
      </w:r>
    </w:p>
    <w:p>
      <w:pPr>
        <w:pStyle w:val="18"/>
        <w:keepNext w:val="0"/>
        <w:keepLines w:val="0"/>
        <w:pageBreakBefore w:val="0"/>
        <w:widowControl w:val="0"/>
        <w:kinsoku/>
        <w:wordWrap/>
        <w:overflowPunct/>
        <w:topLinePunct w:val="0"/>
        <w:autoSpaceDE/>
        <w:autoSpaceDN/>
        <w:bidi w:val="0"/>
        <w:adjustRightInd/>
        <w:snapToGrid/>
        <w:spacing w:line="600" w:lineRule="exact"/>
        <w:ind w:firstLine="622"/>
        <w:textAlignment w:val="auto"/>
        <w:rPr>
          <w:rFonts w:hint="default" w:ascii="Times New Roman" w:hAnsi="Times New Roman" w:eastAsia="仿宋" w:cs="Times New Roman"/>
          <w:kern w:val="0"/>
          <w:sz w:val="32"/>
          <w:szCs w:val="22"/>
          <w:lang w:val="en-US" w:eastAsia="zh-CN"/>
        </w:rPr>
      </w:pPr>
      <w:r>
        <w:rPr>
          <w:rFonts w:hint="default" w:ascii="Times New Roman" w:hAnsi="Times New Roman" w:eastAsia="仿宋" w:cs="Times New Roman"/>
          <w:kern w:val="0"/>
          <w:sz w:val="32"/>
          <w:szCs w:val="22"/>
          <w:lang w:val="en-US" w:eastAsia="zh-CN"/>
        </w:rPr>
        <w:drawing>
          <wp:anchor distT="0" distB="0" distL="114300" distR="114300" simplePos="0" relativeHeight="251658240" behindDoc="0" locked="0" layoutInCell="1" allowOverlap="1">
            <wp:simplePos x="0" y="0"/>
            <wp:positionH relativeFrom="column">
              <wp:posOffset>120650</wp:posOffset>
            </wp:positionH>
            <wp:positionV relativeFrom="paragraph">
              <wp:posOffset>231140</wp:posOffset>
            </wp:positionV>
            <wp:extent cx="8230870" cy="4766310"/>
            <wp:effectExtent l="0" t="0" r="0" b="0"/>
            <wp:wrapSquare wrapText="bothSides"/>
            <wp:docPr id="1" name="ECB019B1-382A-4266-B25C-5B523AA43C14-1" descr="C:/Users/高峰/AppData/Local/Temp/wps.dIIiWN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高峰/AppData/Local/Temp/wps.dIIiWNwps"/>
                    <pic:cNvPicPr>
                      <a:picLocks noChangeAspect="true"/>
                    </pic:cNvPicPr>
                  </pic:nvPicPr>
                  <pic:blipFill>
                    <a:blip r:embed="rId7"/>
                    <a:stretch>
                      <a:fillRect/>
                    </a:stretch>
                  </pic:blipFill>
                  <pic:spPr>
                    <a:xfrm>
                      <a:off x="0" y="0"/>
                      <a:ext cx="8230870" cy="4766310"/>
                    </a:xfrm>
                    <a:prstGeom prst="rect">
                      <a:avLst/>
                    </a:prstGeom>
                  </pic:spPr>
                </pic:pic>
              </a:graphicData>
            </a:graphic>
          </wp:anchor>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22"/>
        <w:textAlignment w:val="auto"/>
        <w:rPr>
          <w:rFonts w:hint="default" w:ascii="Times New Roman" w:hAnsi="Times New Roman" w:eastAsia="仿宋" w:cs="Times New Roman"/>
          <w:kern w:val="0"/>
          <w:sz w:val="32"/>
          <w:szCs w:val="22"/>
          <w:lang w:val="en-US" w:eastAsia="zh-CN"/>
        </w:rPr>
        <w:sectPr>
          <w:pgSz w:w="16838" w:h="11906" w:orient="landscape"/>
          <w:pgMar w:top="2098" w:right="1474" w:bottom="1984" w:left="1588" w:header="851" w:footer="992" w:gutter="0"/>
          <w:pgNumType w:fmt="decimal"/>
          <w:cols w:space="425" w:num="1"/>
          <w:docGrid w:type="lines" w:linePitch="312" w:charSpace="0"/>
        </w:sectPr>
      </w:pPr>
    </w:p>
    <w:p>
      <w:pPr>
        <w:pStyle w:val="3"/>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default"/>
          <w:lang w:val="en-US" w:eastAsia="zh-CN"/>
        </w:rPr>
      </w:pPr>
      <w:r>
        <w:rPr>
          <w:rFonts w:hint="default"/>
        </w:rPr>
        <w:t>附件</w:t>
      </w:r>
      <w:r>
        <w:rPr>
          <w:rFonts w:hint="default"/>
          <w:lang w:val="en-US" w:eastAsia="zh-CN"/>
        </w:rPr>
        <w:t xml:space="preserve">2 </w:t>
      </w:r>
    </w:p>
    <w:p>
      <w:pPr>
        <w:pStyle w:val="3"/>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drawing>
          <wp:anchor distT="0" distB="0" distL="114300" distR="114300" simplePos="0" relativeHeight="251659264" behindDoc="0" locked="0" layoutInCell="1" allowOverlap="1">
            <wp:simplePos x="0" y="0"/>
            <wp:positionH relativeFrom="column">
              <wp:posOffset>20320</wp:posOffset>
            </wp:positionH>
            <wp:positionV relativeFrom="paragraph">
              <wp:posOffset>389890</wp:posOffset>
            </wp:positionV>
            <wp:extent cx="5728335" cy="7125335"/>
            <wp:effectExtent l="0" t="0" r="5715" b="18415"/>
            <wp:wrapSquare wrapText="bothSides"/>
            <wp:docPr id="22"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7"/>
                    <pic:cNvPicPr>
                      <a:picLocks noChangeAspect="true"/>
                    </pic:cNvPicPr>
                  </pic:nvPicPr>
                  <pic:blipFill>
                    <a:blip r:embed="rId8">
                      <a:lum/>
                    </a:blip>
                    <a:stretch>
                      <a:fillRect/>
                    </a:stretch>
                  </pic:blipFill>
                  <pic:spPr>
                    <a:xfrm>
                      <a:off x="0" y="0"/>
                      <a:ext cx="5728335" cy="7125335"/>
                    </a:xfrm>
                    <a:prstGeom prst="rect">
                      <a:avLst/>
                    </a:prstGeom>
                    <a:noFill/>
                    <a:ln>
                      <a:noFill/>
                    </a:ln>
                  </pic:spPr>
                </pic:pic>
              </a:graphicData>
            </a:graphic>
          </wp:anchor>
        </w:drawing>
      </w:r>
      <w:r>
        <w:rPr>
          <w:rFonts w:hint="eastAsia" w:ascii="方正小标宋简体" w:hAnsi="方正小标宋简体" w:eastAsia="方正小标宋简体" w:cs="方正小标宋简体"/>
          <w:sz w:val="44"/>
          <w:szCs w:val="44"/>
          <w:lang w:val="en-US" w:eastAsia="zh-CN"/>
        </w:rPr>
        <w:t>河北</w:t>
      </w:r>
      <w:r>
        <w:rPr>
          <w:rFonts w:hint="eastAsia" w:ascii="方正小标宋简体" w:hAnsi="方正小标宋简体" w:eastAsia="方正小标宋简体" w:cs="方正小标宋简体"/>
          <w:sz w:val="44"/>
          <w:szCs w:val="44"/>
        </w:rPr>
        <w:t>区危险化学品</w:t>
      </w:r>
      <w:r>
        <w:rPr>
          <w:rFonts w:hint="eastAsia" w:ascii="方正小标宋简体" w:hAnsi="方正小标宋简体" w:eastAsia="方正小标宋简体" w:cs="方正小标宋简体"/>
          <w:sz w:val="44"/>
          <w:szCs w:val="44"/>
          <w:lang w:val="en-US" w:eastAsia="zh-CN"/>
        </w:rPr>
        <w:t>事故应急处置流程</w:t>
      </w:r>
    </w:p>
    <w:p>
      <w:pPr>
        <w:pStyle w:val="3"/>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lang w:val="en-US" w:eastAsia="zh-CN"/>
        </w:rPr>
      </w:pPr>
      <w:bookmarkStart w:id="283" w:name="_Toc29092"/>
      <w:r>
        <w:rPr>
          <w:rFonts w:hint="default"/>
        </w:rPr>
        <w:t>附件</w:t>
      </w:r>
      <w:r>
        <w:rPr>
          <w:rFonts w:hint="default"/>
          <w:lang w:val="en-US" w:eastAsia="zh-CN"/>
        </w:rPr>
        <w:t xml:space="preserve">3 </w:t>
      </w:r>
    </w:p>
    <w:p>
      <w:pPr>
        <w:pStyle w:val="3"/>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sz w:val="44"/>
          <w:szCs w:val="44"/>
          <w:lang w:val="en-US" w:eastAsia="zh-CN"/>
        </w:rPr>
      </w:pPr>
      <w:r>
        <w:rPr>
          <w:rFonts w:hint="default"/>
          <w:sz w:val="44"/>
          <w:szCs w:val="44"/>
          <w:lang w:val="en-US" w:eastAsia="zh-CN"/>
        </w:rPr>
        <w:t>河北区危险化学品事故风险分析</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一．河北区危险化学品单位区域概况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河北区目前有1</w:t>
      </w:r>
      <w:r>
        <w:rPr>
          <w:rFonts w:hint="eastAsia"/>
          <w:lang w:val="en-US" w:eastAsia="zh-CN"/>
        </w:rPr>
        <w:t>1</w:t>
      </w:r>
      <w:r>
        <w:rPr>
          <w:rFonts w:hint="default"/>
          <w:lang w:val="en-US" w:eastAsia="zh-CN"/>
        </w:rPr>
        <w:t>家加油站，其余1</w:t>
      </w:r>
      <w:r>
        <w:rPr>
          <w:rFonts w:hint="eastAsia"/>
          <w:lang w:val="en-US" w:eastAsia="zh-CN"/>
        </w:rPr>
        <w:t>68</w:t>
      </w:r>
      <w:r>
        <w:rPr>
          <w:rFonts w:hint="default"/>
          <w:lang w:val="en-US" w:eastAsia="zh-CN"/>
        </w:rPr>
        <w:t>家危险化学品经营企业均为纸面办公企业，河北区目前没有危险化学品仓储经营和储存经营企业。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河北区有危险化学品运输企业6家，这些企业运输路线都不在河北区内，只在河北区内设置有办公地点。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河北区危险化学品使用</w:t>
      </w:r>
      <w:r>
        <w:rPr>
          <w:rFonts w:hint="eastAsia"/>
          <w:lang w:val="en-US" w:eastAsia="zh-CN"/>
        </w:rPr>
        <w:t>单位</w:t>
      </w:r>
      <w:r>
        <w:rPr>
          <w:rFonts w:hint="default"/>
          <w:lang w:val="en-US" w:eastAsia="zh-CN"/>
        </w:rPr>
        <w:t>主要是天津津滨威立雅水业有限公司新开河水厂，水厂于2016年6月29日至7月1日进行硫酸铵正式切换，7月18日至7月21日进行次氯酸钠正式切换，截至8月5日水厂已彻底实现液氯、液氨的零储存、零使用。并于2016年9月正式完成重大危险源核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二．河北区危险化学品事故分析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284" w:name="_Toc17036"/>
      <w:bookmarkStart w:id="285" w:name="_Toc22409"/>
      <w:bookmarkStart w:id="286" w:name="_Toc25090"/>
      <w:bookmarkStart w:id="287" w:name="_Toc12984"/>
      <w:bookmarkStart w:id="288" w:name="_Toc13570"/>
      <w:r>
        <w:rPr>
          <w:rFonts w:hint="default"/>
          <w:lang w:val="en-US" w:eastAsia="zh-CN"/>
        </w:rPr>
        <w:t>（一）泄漏</w:t>
      </w:r>
      <w:bookmarkEnd w:id="284"/>
      <w:bookmarkEnd w:id="285"/>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（1）危险化学品泄漏事故主要指汽油、柴油、次氯酸钠等物质发生一定规模的泄漏。因泄漏的危险化学品的危险特性不同，可能发生火灾、爆炸、中毒和窒息等事故。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（2）固定或移动的危险化学品贮存设备或容器由于人为因素、材料失效、密封失效等原因可能泄漏，从而引发各类事故，危及人员的生命安全。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（3）在遭遇地震、洪水及雨、雪、雷电等恶劣天气时，固定或移动的危险化学品贮存容器可能发生倾斜、倒置，危险化学品可能发生泄漏，从而引发各类事故，危及人员的生命安全。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289" w:name="_Toc5565"/>
      <w:bookmarkStart w:id="290" w:name="_Toc21782"/>
      <w:bookmarkStart w:id="291" w:name="_Toc10112"/>
      <w:bookmarkStart w:id="292" w:name="_Toc20051"/>
      <w:bookmarkStart w:id="293" w:name="_Toc31362"/>
      <w:r>
        <w:rPr>
          <w:rFonts w:hint="default"/>
          <w:lang w:val="en-US" w:eastAsia="zh-CN"/>
        </w:rPr>
        <w:t>（二）火灾、爆炸</w:t>
      </w:r>
      <w:bookmarkEnd w:id="289"/>
      <w:bookmarkEnd w:id="290"/>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（1）加油站储存的汽油和柴油具有易燃易爆性。因超温、超压、误操作、违章操作、设备缺陷等原因，可发生火灾、爆炸事故。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（2）设备爆炸导致汽油、柴油泄漏后，其蒸汽可与空气混合形成爆炸性气团，扩散后遇到着火源引爆并迅速回火到泄漏处，致使火灾、爆炸事故发生。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3）汽油和柴油的燃烧热值较高，发生火灾后火势迅速扩大，温度高、热辐射强，附近的设备、容器因受热而内压升高，可能造成次生火灾、爆炸等事故，致使事故扩大。爆炸产生的碎片和冲击波能使附近的人员伤亡、建筑物和设备受到损坏，引起连锁反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294" w:name="_Toc9767"/>
      <w:bookmarkStart w:id="295" w:name="_Toc4357"/>
      <w:bookmarkStart w:id="296" w:name="_Toc30525"/>
      <w:bookmarkStart w:id="297" w:name="_Toc22053"/>
      <w:bookmarkStart w:id="298" w:name="_Toc23752"/>
      <w:r>
        <w:rPr>
          <w:rFonts w:hint="default"/>
          <w:lang w:val="en-US" w:eastAsia="zh-CN"/>
        </w:rPr>
        <w:t>（三）中毒和窒息</w:t>
      </w:r>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（1）汽油、柴油、次氯酸钠均</w:t>
      </w:r>
      <w:r>
        <w:rPr>
          <w:rFonts w:hint="default"/>
          <w:lang w:val="zh-CN" w:eastAsia="zh-CN"/>
        </w:rPr>
        <w:t>具有一定毒性</w:t>
      </w:r>
      <w:r>
        <w:rPr>
          <w:rFonts w:hint="default"/>
          <w:lang w:val="en-US" w:eastAsia="zh-CN"/>
        </w:rPr>
        <w:t>、使用过程中发生大量泄漏可造成人员的中毒和窒息。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（2）</w:t>
      </w:r>
      <w:r>
        <w:rPr>
          <w:rFonts w:hint="eastAsia"/>
          <w:lang w:val="en-US" w:eastAsia="zh-CN"/>
        </w:rPr>
        <w:t>加油站</w:t>
      </w:r>
      <w:r>
        <w:rPr>
          <w:rFonts w:hint="default"/>
          <w:lang w:val="en-US" w:eastAsia="zh-CN"/>
        </w:rPr>
        <w:t>汽油、柴油泄漏后，也可引发火灾（爆炸）事故。且汽油、柴油在燃烧、爆炸过程中会产生一氧化碳、二氧化碳、氮氧化物等有毒、窒息性烟气，可造成人员的中毒和窒息。</w:t>
      </w:r>
    </w:p>
    <w:p>
      <w:pPr>
        <w:pageBreakBefore w:val="0"/>
        <w:kinsoku/>
        <w:wordWrap/>
        <w:overflowPunct/>
        <w:topLinePunct w:val="0"/>
        <w:autoSpaceDE/>
        <w:autoSpaceDN/>
        <w:bidi w:val="0"/>
        <w:adjustRightInd/>
        <w:snapToGrid/>
        <w:spacing w:line="600" w:lineRule="exact"/>
        <w:ind w:left="0" w:leftChars="0" w:firstLine="0" w:firstLineChars="0"/>
        <w:textAlignment w:val="auto"/>
        <w:rPr>
          <w:rStyle w:val="28"/>
        </w:rPr>
      </w:pPr>
      <w:r>
        <w:rPr>
          <w:rFonts w:hint="default" w:ascii="Times New Roman" w:hAnsi="Times New Roman" w:eastAsia="仿宋" w:cs="Times New Roman"/>
          <w:sz w:val="30"/>
          <w:szCs w:val="30"/>
        </w:rPr>
        <w:br w:type="page"/>
      </w:r>
      <w:r>
        <w:rPr>
          <w:rStyle w:val="28"/>
        </w:rPr>
        <w:t>附件</w:t>
      </w:r>
      <w:r>
        <w:rPr>
          <w:rStyle w:val="28"/>
          <w:rFonts w:hint="eastAsia"/>
          <w:lang w:val="en-US" w:eastAsia="zh-CN"/>
        </w:rPr>
        <w:t>4</w:t>
      </w:r>
      <w:r>
        <w:rPr>
          <w:rStyle w:val="28"/>
        </w:rPr>
        <w:t xml:space="preserve"> </w:t>
      </w:r>
    </w:p>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Style w:val="28"/>
          <w:rFonts w:hint="eastAsia" w:ascii="方正小标宋简体" w:hAnsi="方正小标宋简体" w:eastAsia="方正小标宋简体" w:cs="方正小标宋简体"/>
          <w:sz w:val="44"/>
          <w:szCs w:val="44"/>
        </w:rPr>
      </w:pPr>
      <w:r>
        <w:rPr>
          <w:rStyle w:val="28"/>
          <w:rFonts w:hint="eastAsia" w:ascii="方正小标宋简体" w:hAnsi="方正小标宋简体" w:eastAsia="方正小标宋简体" w:cs="方正小标宋简体"/>
          <w:sz w:val="44"/>
          <w:szCs w:val="44"/>
        </w:rPr>
        <w:t>危险化学品事故处置要点</w:t>
      </w:r>
    </w:p>
    <w:p>
      <w:pPr>
        <w:pStyle w:val="2"/>
        <w:rPr>
          <w:rFonts w:hint="eastAsia"/>
        </w:rPr>
      </w:pPr>
    </w:p>
    <w:p>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一、危险化学品火灾事故现场处置要点</w:t>
      </w:r>
    </w:p>
    <w:p>
      <w:pPr>
        <w:pageBreakBefore w:val="0"/>
        <w:kinsoku/>
        <w:wordWrap/>
        <w:overflowPunct/>
        <w:topLinePunct w:val="0"/>
        <w:autoSpaceDE/>
        <w:autoSpaceDN/>
        <w:bidi w:val="0"/>
        <w:adjustRightInd/>
        <w:snapToGrid/>
        <w:spacing w:line="600" w:lineRule="exact"/>
        <w:textAlignment w:val="auto"/>
      </w:pPr>
      <w:r>
        <w:rPr>
          <w:rFonts w:hint="eastAsia"/>
        </w:rPr>
        <w:t>1.</w:t>
      </w:r>
      <w:r>
        <w:t>根据火灾发生位置、危险化学品性质及火势扩大的可能性，综合考虑火灾发生区域的周围环境及火灾可能对周边的影响，确定警戒范围。</w:t>
      </w:r>
      <w:r>
        <w:rPr>
          <w:rFonts w:hint="eastAsia"/>
        </w:rPr>
        <w:t>警戒疏散组</w:t>
      </w:r>
      <w:r>
        <w:t>隔离外围群众、疏散警戒范围内的群众，疏散过程中应注意群众的个体防护，并禁止无关人员进入火场，提前引导无关车辆绕行。</w:t>
      </w:r>
    </w:p>
    <w:p>
      <w:pPr>
        <w:pageBreakBefore w:val="0"/>
        <w:kinsoku/>
        <w:wordWrap/>
        <w:overflowPunct/>
        <w:topLinePunct w:val="0"/>
        <w:autoSpaceDE/>
        <w:autoSpaceDN/>
        <w:bidi w:val="0"/>
        <w:adjustRightInd/>
        <w:snapToGrid/>
        <w:spacing w:line="600" w:lineRule="exact"/>
        <w:textAlignment w:val="auto"/>
      </w:pPr>
      <w:r>
        <w:rPr>
          <w:rFonts w:hint="eastAsia"/>
        </w:rPr>
        <w:t>2.</w:t>
      </w:r>
      <w:r>
        <w:t>调集相应的综合性应急救援队伍、危险化学品专业应急救援队伍等救援力量赶赴现场。</w:t>
      </w:r>
    </w:p>
    <w:p>
      <w:pPr>
        <w:pageBreakBefore w:val="0"/>
        <w:kinsoku/>
        <w:wordWrap/>
        <w:overflowPunct/>
        <w:topLinePunct w:val="0"/>
        <w:autoSpaceDE/>
        <w:autoSpaceDN/>
        <w:bidi w:val="0"/>
        <w:adjustRightInd/>
        <w:snapToGrid/>
        <w:spacing w:line="600" w:lineRule="exact"/>
        <w:textAlignment w:val="auto"/>
      </w:pPr>
      <w:r>
        <w:rPr>
          <w:rFonts w:hint="eastAsia"/>
        </w:rPr>
        <w:t>3.抢险救援</w:t>
      </w:r>
      <w:r>
        <w:t>组组织事发单位制订灭火方案，制订灭火方案时应根据化学品的性质选用合适的灭火剂及灭火方法。</w:t>
      </w:r>
    </w:p>
    <w:p>
      <w:pPr>
        <w:pageBreakBefore w:val="0"/>
        <w:kinsoku/>
        <w:wordWrap/>
        <w:overflowPunct/>
        <w:topLinePunct w:val="0"/>
        <w:autoSpaceDE/>
        <w:autoSpaceDN/>
        <w:bidi w:val="0"/>
        <w:adjustRightInd/>
        <w:snapToGrid/>
        <w:spacing w:line="600" w:lineRule="exact"/>
        <w:textAlignment w:val="auto"/>
      </w:pPr>
      <w:r>
        <w:rPr>
          <w:rFonts w:hint="eastAsia"/>
        </w:rPr>
        <w:t>4.</w:t>
      </w:r>
      <w:r>
        <w:t>实施灭火过程中注意配备必要的个体防护装备（防热辐射、防烟等），出现意外情况时，立即撤离。</w:t>
      </w:r>
    </w:p>
    <w:p>
      <w:pPr>
        <w:pageBreakBefore w:val="0"/>
        <w:kinsoku/>
        <w:wordWrap/>
        <w:overflowPunct/>
        <w:topLinePunct w:val="0"/>
        <w:autoSpaceDE/>
        <w:autoSpaceDN/>
        <w:bidi w:val="0"/>
        <w:adjustRightInd/>
        <w:snapToGrid/>
        <w:spacing w:line="600" w:lineRule="exact"/>
        <w:textAlignment w:val="auto"/>
      </w:pPr>
      <w:r>
        <w:rPr>
          <w:rFonts w:hint="eastAsia"/>
        </w:rPr>
        <w:t>5.</w:t>
      </w:r>
      <w:r>
        <w:t>环境监测组对现场实时监测，注意风向变化对火势的影响。</w:t>
      </w:r>
    </w:p>
    <w:p>
      <w:pPr>
        <w:pageBreakBefore w:val="0"/>
        <w:kinsoku/>
        <w:wordWrap/>
        <w:overflowPunct/>
        <w:topLinePunct w:val="0"/>
        <w:autoSpaceDE/>
        <w:autoSpaceDN/>
        <w:bidi w:val="0"/>
        <w:adjustRightInd/>
        <w:snapToGrid/>
        <w:spacing w:line="600" w:lineRule="exact"/>
        <w:textAlignment w:val="auto"/>
      </w:pPr>
      <w:r>
        <w:rPr>
          <w:rFonts w:hint="eastAsia"/>
        </w:rPr>
        <w:t>6.</w:t>
      </w:r>
      <w:r>
        <w:t>现场指挥部根据现场事态的发展及时调整救援方案，并将现场情况报区指挥部。</w:t>
      </w:r>
    </w:p>
    <w:p>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二、危险化学品爆炸事故现场处置要点</w:t>
      </w:r>
    </w:p>
    <w:p>
      <w:pPr>
        <w:pageBreakBefore w:val="0"/>
        <w:kinsoku/>
        <w:wordWrap/>
        <w:overflowPunct/>
        <w:topLinePunct w:val="0"/>
        <w:autoSpaceDE/>
        <w:autoSpaceDN/>
        <w:bidi w:val="0"/>
        <w:adjustRightInd/>
        <w:snapToGrid/>
        <w:spacing w:line="600" w:lineRule="exact"/>
        <w:textAlignment w:val="auto"/>
      </w:pPr>
      <w:r>
        <w:rPr>
          <w:rFonts w:hint="eastAsia"/>
        </w:rPr>
        <w:t>1.</w:t>
      </w:r>
      <w:r>
        <w:t>确定爆炸发生位置、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pageBreakBefore w:val="0"/>
        <w:kinsoku/>
        <w:wordWrap/>
        <w:overflowPunct/>
        <w:topLinePunct w:val="0"/>
        <w:autoSpaceDE/>
        <w:autoSpaceDN/>
        <w:bidi w:val="0"/>
        <w:adjustRightInd/>
        <w:snapToGrid/>
        <w:spacing w:line="600" w:lineRule="exact"/>
        <w:textAlignment w:val="auto"/>
      </w:pPr>
      <w:r>
        <w:rPr>
          <w:rFonts w:hint="eastAsia"/>
        </w:rPr>
        <w:t>2.</w:t>
      </w:r>
      <w:r>
        <w:t>确定警戒范围，隔离外围群众、疏散警戒范围内的群众，禁止无关人员进入现场，提前引导无关车辆绕行。</w:t>
      </w:r>
    </w:p>
    <w:p>
      <w:pPr>
        <w:pageBreakBefore w:val="0"/>
        <w:kinsoku/>
        <w:wordWrap/>
        <w:overflowPunct/>
        <w:topLinePunct w:val="0"/>
        <w:autoSpaceDE/>
        <w:autoSpaceDN/>
        <w:bidi w:val="0"/>
        <w:adjustRightInd/>
        <w:snapToGrid/>
        <w:spacing w:line="600" w:lineRule="exact"/>
        <w:textAlignment w:val="auto"/>
      </w:pPr>
      <w:r>
        <w:rPr>
          <w:rFonts w:hint="eastAsia"/>
        </w:rPr>
        <w:t>3.</w:t>
      </w:r>
      <w:r>
        <w:t>如有易燃物质则应注意消除火源，在警戒区内停电、停火，消除可能引发火灾和爆炸的火源。</w:t>
      </w:r>
    </w:p>
    <w:p>
      <w:pPr>
        <w:pageBreakBefore w:val="0"/>
        <w:kinsoku/>
        <w:wordWrap/>
        <w:overflowPunct/>
        <w:topLinePunct w:val="0"/>
        <w:autoSpaceDE/>
        <w:autoSpaceDN/>
        <w:bidi w:val="0"/>
        <w:adjustRightInd/>
        <w:snapToGrid/>
        <w:spacing w:line="600" w:lineRule="exact"/>
        <w:textAlignment w:val="auto"/>
      </w:pPr>
      <w:r>
        <w:rPr>
          <w:rFonts w:hint="eastAsia"/>
        </w:rPr>
        <w:t>4.抢险救援组</w:t>
      </w:r>
      <w:r>
        <w:t>在进入危险区前宜用水枪将地面喷湿，防止摩擦、撞击产生火花，要特别注意避免泄漏的易燃液体随水流扩散。</w:t>
      </w:r>
    </w:p>
    <w:p>
      <w:pPr>
        <w:pageBreakBefore w:val="0"/>
        <w:kinsoku/>
        <w:wordWrap/>
        <w:overflowPunct/>
        <w:topLinePunct w:val="0"/>
        <w:autoSpaceDE/>
        <w:autoSpaceDN/>
        <w:bidi w:val="0"/>
        <w:adjustRightInd/>
        <w:snapToGrid/>
        <w:spacing w:line="600" w:lineRule="exact"/>
        <w:textAlignment w:val="auto"/>
      </w:pPr>
      <w:r>
        <w:rPr>
          <w:rFonts w:hint="eastAsia"/>
        </w:rPr>
        <w:t>5.</w:t>
      </w:r>
      <w:r>
        <w:t>调集相应的综合性应急救援队伍、危险化学品专业应急救援队伍等救援力量赶赴现场。</w:t>
      </w:r>
    </w:p>
    <w:p>
      <w:pPr>
        <w:pageBreakBefore w:val="0"/>
        <w:kinsoku/>
        <w:wordWrap/>
        <w:overflowPunct/>
        <w:topLinePunct w:val="0"/>
        <w:autoSpaceDE/>
        <w:autoSpaceDN/>
        <w:bidi w:val="0"/>
        <w:adjustRightInd/>
        <w:snapToGrid/>
        <w:spacing w:line="600" w:lineRule="exact"/>
        <w:textAlignment w:val="auto"/>
      </w:pPr>
      <w:r>
        <w:rPr>
          <w:rFonts w:hint="eastAsia"/>
        </w:rPr>
        <w:t>6.</w:t>
      </w:r>
      <w:r>
        <w:t>如是化学爆炸，</w:t>
      </w:r>
      <w:r>
        <w:rPr>
          <w:rFonts w:hint="eastAsia"/>
        </w:rPr>
        <w:t>要</w:t>
      </w:r>
      <w:r>
        <w:t>加强监测事故现场的易燃易爆气体浓度及气象条件。</w:t>
      </w:r>
    </w:p>
    <w:p>
      <w:pPr>
        <w:pageBreakBefore w:val="0"/>
        <w:kinsoku/>
        <w:wordWrap/>
        <w:overflowPunct/>
        <w:topLinePunct w:val="0"/>
        <w:autoSpaceDE/>
        <w:autoSpaceDN/>
        <w:bidi w:val="0"/>
        <w:adjustRightInd/>
        <w:snapToGrid/>
        <w:spacing w:line="600" w:lineRule="exact"/>
        <w:textAlignment w:val="auto"/>
      </w:pPr>
      <w:r>
        <w:rPr>
          <w:rFonts w:hint="eastAsia"/>
        </w:rPr>
        <w:t>7.</w:t>
      </w:r>
      <w:r>
        <w:t>制订救援方案并组织实施。</w:t>
      </w:r>
    </w:p>
    <w:p>
      <w:pPr>
        <w:pageBreakBefore w:val="0"/>
        <w:kinsoku/>
        <w:wordWrap/>
        <w:overflowPunct/>
        <w:topLinePunct w:val="0"/>
        <w:autoSpaceDE/>
        <w:autoSpaceDN/>
        <w:bidi w:val="0"/>
        <w:adjustRightInd/>
        <w:snapToGrid/>
        <w:spacing w:line="600" w:lineRule="exact"/>
        <w:textAlignment w:val="auto"/>
      </w:pPr>
      <w:r>
        <w:rPr>
          <w:rFonts w:hint="eastAsia"/>
        </w:rPr>
        <w:t>8.</w:t>
      </w:r>
      <w:r>
        <w:t>现场指挥部根据现场事态的发展及时调整救援方案，并将现场情况报告区指挥部。</w:t>
      </w:r>
    </w:p>
    <w:p>
      <w:pPr>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三、危险化学品泄漏事故现场处置要点</w:t>
      </w:r>
    </w:p>
    <w:p>
      <w:pPr>
        <w:pageBreakBefore w:val="0"/>
        <w:kinsoku/>
        <w:wordWrap/>
        <w:overflowPunct/>
        <w:topLinePunct w:val="0"/>
        <w:autoSpaceDE/>
        <w:autoSpaceDN/>
        <w:bidi w:val="0"/>
        <w:adjustRightInd/>
        <w:snapToGrid/>
        <w:spacing w:line="600" w:lineRule="exact"/>
        <w:textAlignment w:val="auto"/>
      </w:pPr>
      <w:r>
        <w:rPr>
          <w:rFonts w:hint="eastAsia"/>
        </w:rPr>
        <w:t>1.</w:t>
      </w:r>
      <w:r>
        <w:t>确定泄漏的危险化学品种类及性质（主要是沸点、闪点、爆炸极限等）、泄漏源的位置及泄漏现场点火源情况。</w:t>
      </w:r>
    </w:p>
    <w:p>
      <w:pPr>
        <w:pageBreakBefore w:val="0"/>
        <w:kinsoku/>
        <w:wordWrap/>
        <w:overflowPunct/>
        <w:topLinePunct w:val="0"/>
        <w:autoSpaceDE/>
        <w:autoSpaceDN/>
        <w:bidi w:val="0"/>
        <w:adjustRightInd/>
        <w:snapToGrid/>
        <w:spacing w:line="600" w:lineRule="exact"/>
        <w:textAlignment w:val="auto"/>
      </w:pPr>
      <w:r>
        <w:rPr>
          <w:rFonts w:hint="eastAsia"/>
        </w:rPr>
        <w:t>2.警戒疏散组</w:t>
      </w:r>
      <w:r>
        <w:t>负责隔离外围群众、疏散警戒范围内的群众，疏散过程中应注意群众的个体防护，设立警戒标志，禁止无关人员进入现场，注意提前引导无关车辆绕行。</w:t>
      </w:r>
    </w:p>
    <w:p>
      <w:pPr>
        <w:pageBreakBefore w:val="0"/>
        <w:kinsoku/>
        <w:wordWrap/>
        <w:overflowPunct/>
        <w:topLinePunct w:val="0"/>
        <w:autoSpaceDE/>
        <w:autoSpaceDN/>
        <w:bidi w:val="0"/>
        <w:adjustRightInd/>
        <w:snapToGrid/>
        <w:spacing w:line="600" w:lineRule="exact"/>
        <w:textAlignment w:val="auto"/>
      </w:pPr>
      <w:r>
        <w:rPr>
          <w:rFonts w:hint="eastAsia"/>
        </w:rPr>
        <w:t>3.</w:t>
      </w:r>
      <w:r>
        <w:t>调集相应的综合性应急救援队伍、危险化学品专业应急救援队伍等救援力量赶赴现场。</w:t>
      </w:r>
    </w:p>
    <w:p>
      <w:pPr>
        <w:pageBreakBefore w:val="0"/>
        <w:kinsoku/>
        <w:wordWrap/>
        <w:overflowPunct/>
        <w:topLinePunct w:val="0"/>
        <w:autoSpaceDE/>
        <w:autoSpaceDN/>
        <w:bidi w:val="0"/>
        <w:adjustRightInd/>
        <w:snapToGrid/>
        <w:spacing w:line="600" w:lineRule="exact"/>
        <w:textAlignment w:val="auto"/>
      </w:pPr>
      <w:r>
        <w:rPr>
          <w:rFonts w:hint="eastAsia"/>
        </w:rPr>
        <w:t>4.</w:t>
      </w:r>
      <w:r>
        <w:t>现场指挥部确定泄漏源的周围环境（环境功能区、人口密度等），明确周围区域存在的重大危险源分布情况。</w:t>
      </w:r>
    </w:p>
    <w:p>
      <w:pPr>
        <w:pageBreakBefore w:val="0"/>
        <w:kinsoku/>
        <w:wordWrap/>
        <w:overflowPunct/>
        <w:topLinePunct w:val="0"/>
        <w:autoSpaceDE/>
        <w:autoSpaceDN/>
        <w:bidi w:val="0"/>
        <w:adjustRightInd/>
        <w:snapToGrid/>
        <w:spacing w:line="600" w:lineRule="exact"/>
        <w:textAlignment w:val="auto"/>
      </w:pPr>
      <w:r>
        <w:rPr>
          <w:rFonts w:hint="eastAsia"/>
        </w:rPr>
        <w:t>5.</w:t>
      </w:r>
      <w:r>
        <w:t>环境监测组检测泄漏物质是否进入大气、附近水源、下水道等场所；加强现场大气、土壤、气象信息等监测，明确泄漏危及周围环境的可能性。</w:t>
      </w:r>
    </w:p>
    <w:p>
      <w:pPr>
        <w:pageBreakBefore w:val="0"/>
        <w:kinsoku/>
        <w:wordWrap/>
        <w:overflowPunct/>
        <w:topLinePunct w:val="0"/>
        <w:autoSpaceDE/>
        <w:autoSpaceDN/>
        <w:bidi w:val="0"/>
        <w:adjustRightInd/>
        <w:snapToGrid/>
        <w:spacing w:line="600" w:lineRule="exact"/>
        <w:textAlignment w:val="auto"/>
      </w:pPr>
      <w:r>
        <w:rPr>
          <w:rFonts w:hint="eastAsia"/>
        </w:rPr>
        <w:t>6.抢险救援组</w:t>
      </w:r>
      <w:r>
        <w:t>进入现场控制泄漏源，抢救泄漏设备。出现意外情况，立即撤离。</w:t>
      </w:r>
    </w:p>
    <w:p>
      <w:pPr>
        <w:pageBreakBefore w:val="0"/>
        <w:kinsoku/>
        <w:wordWrap/>
        <w:overflowPunct/>
        <w:topLinePunct w:val="0"/>
        <w:autoSpaceDE/>
        <w:autoSpaceDN/>
        <w:bidi w:val="0"/>
        <w:adjustRightInd/>
        <w:snapToGrid/>
        <w:spacing w:line="600" w:lineRule="exact"/>
        <w:textAlignment w:val="auto"/>
      </w:pPr>
      <w:r>
        <w:rPr>
          <w:rFonts w:hint="eastAsia"/>
        </w:rPr>
        <w:t>7.</w:t>
      </w:r>
      <w:r>
        <w:t>现场指挥部根据现场事态的发展及时调整救援方案，并将现场情况报区指挥部。</w:t>
      </w:r>
    </w:p>
    <w:bookmarkEnd w:id="283"/>
    <w:p>
      <w:pPr>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kern w:val="0"/>
          <w:sz w:val="32"/>
          <w:szCs w:val="22"/>
          <w:lang w:val="en-US" w:eastAsia="zh-CN"/>
        </w:rPr>
      </w:pPr>
    </w:p>
    <w:sectPr>
      <w:pgSz w:w="11906" w:h="16838"/>
      <w:pgMar w:top="2098" w:right="1474" w:bottom="1984" w:left="158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ZTQ2MzY3ZDFjODU5ZDYzNzk0MzkxMmNhNzdhMmQifQ=="/>
  </w:docVars>
  <w:rsids>
    <w:rsidRoot w:val="00172A27"/>
    <w:rsid w:val="00902C2A"/>
    <w:rsid w:val="01552024"/>
    <w:rsid w:val="057D0ED4"/>
    <w:rsid w:val="0798744C"/>
    <w:rsid w:val="10FC434A"/>
    <w:rsid w:val="15961C4F"/>
    <w:rsid w:val="15E85AF2"/>
    <w:rsid w:val="1B706035"/>
    <w:rsid w:val="1CF0262F"/>
    <w:rsid w:val="23AF43E3"/>
    <w:rsid w:val="24886E78"/>
    <w:rsid w:val="254E44A2"/>
    <w:rsid w:val="27FF359F"/>
    <w:rsid w:val="2C5A74BB"/>
    <w:rsid w:val="2DCC7CD8"/>
    <w:rsid w:val="2F7D121E"/>
    <w:rsid w:val="305D7B83"/>
    <w:rsid w:val="328E767E"/>
    <w:rsid w:val="33296443"/>
    <w:rsid w:val="34B96532"/>
    <w:rsid w:val="37DC3A83"/>
    <w:rsid w:val="39986745"/>
    <w:rsid w:val="3AD1250D"/>
    <w:rsid w:val="3AD8706D"/>
    <w:rsid w:val="422D38DD"/>
    <w:rsid w:val="425179DC"/>
    <w:rsid w:val="475E6263"/>
    <w:rsid w:val="4A1672C9"/>
    <w:rsid w:val="53145E79"/>
    <w:rsid w:val="5BCBE1B3"/>
    <w:rsid w:val="5DB11552"/>
    <w:rsid w:val="5DB524FD"/>
    <w:rsid w:val="61B95596"/>
    <w:rsid w:val="68064081"/>
    <w:rsid w:val="684011EA"/>
    <w:rsid w:val="68E36553"/>
    <w:rsid w:val="6ABE2CAB"/>
    <w:rsid w:val="6AF851C4"/>
    <w:rsid w:val="6B7B81F5"/>
    <w:rsid w:val="70D84D28"/>
    <w:rsid w:val="70EA3341"/>
    <w:rsid w:val="710654CC"/>
    <w:rsid w:val="717048F1"/>
    <w:rsid w:val="73A83134"/>
    <w:rsid w:val="771A3C31"/>
    <w:rsid w:val="77AB7CF7"/>
    <w:rsid w:val="782366A1"/>
    <w:rsid w:val="783A5239"/>
    <w:rsid w:val="7ECB34D7"/>
    <w:rsid w:val="7EFC7114"/>
    <w:rsid w:val="7EFF8B1B"/>
    <w:rsid w:val="D4F62B12"/>
    <w:rsid w:val="F7DE18B1"/>
    <w:rsid w:val="FB8DB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8"/>
    <w:qFormat/>
    <w:uiPriority w:val="0"/>
    <w:pPr>
      <w:keepNext/>
      <w:keepLines/>
      <w:spacing w:line="360" w:lineRule="auto"/>
      <w:ind w:firstLine="880" w:firstLineChars="200"/>
      <w:jc w:val="left"/>
      <w:outlineLvl w:val="0"/>
    </w:pPr>
    <w:rPr>
      <w:rFonts w:ascii="Times New Roman" w:hAnsi="Times New Roman" w:eastAsia="黑体"/>
      <w:bCs/>
      <w:kern w:val="44"/>
      <w:sz w:val="32"/>
      <w:szCs w:val="32"/>
    </w:rPr>
  </w:style>
  <w:style w:type="paragraph" w:styleId="4">
    <w:name w:val="heading 2"/>
    <w:basedOn w:val="1"/>
    <w:next w:val="1"/>
    <w:qFormat/>
    <w:uiPriority w:val="0"/>
    <w:pPr>
      <w:keepNext/>
      <w:keepLines/>
      <w:spacing w:beforeLines="0" w:beforeAutospacing="0" w:afterLines="0" w:afterAutospacing="0" w:line="360" w:lineRule="auto"/>
      <w:ind w:firstLine="880" w:firstLineChars="200"/>
      <w:jc w:val="left"/>
      <w:outlineLvl w:val="1"/>
    </w:pPr>
    <w:rPr>
      <w:rFonts w:ascii="Times New Roman" w:hAnsi="Times New Roman" w:eastAsia="楷体_GB2312"/>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before="240" w:after="60"/>
      <w:outlineLvl w:val="3"/>
    </w:pPr>
    <w:rPr>
      <w:rFonts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rPr>
  </w:style>
  <w:style w:type="paragraph" w:styleId="7">
    <w:name w:val="annotation text"/>
    <w:basedOn w:val="1"/>
    <w:qFormat/>
    <w:uiPriority w:val="0"/>
    <w:pPr>
      <w:jc w:val="left"/>
    </w:pPr>
  </w:style>
  <w:style w:type="paragraph" w:styleId="8">
    <w:name w:val="Body Text Indent"/>
    <w:basedOn w:val="1"/>
    <w:qFormat/>
    <w:uiPriority w:val="0"/>
    <w:pPr>
      <w:ind w:firstLine="630"/>
    </w:pPr>
    <w:rPr>
      <w:rFonts w:eastAsia="仿宋_GB2312"/>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0" w:afterAutospacing="0" w:line="360" w:lineRule="auto"/>
      <w:ind w:left="0" w:right="0"/>
      <w:jc w:val="left"/>
    </w:pPr>
    <w:rPr>
      <w:rFonts w:ascii="Calibri" w:hAnsi="Calibri"/>
      <w:kern w:val="0"/>
      <w:sz w:val="24"/>
      <w:lang w:bidi="ar"/>
    </w:rPr>
  </w:style>
  <w:style w:type="table" w:styleId="15">
    <w:name w:val="Table Grid"/>
    <w:basedOn w:val="14"/>
    <w:qFormat/>
    <w:uiPriority w:val="0"/>
    <w:pPr>
      <w:jc w:val="center"/>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paragraph" w:customStyle="1" w:styleId="17">
    <w:name w:val="正文-公1"/>
    <w:basedOn w:val="1"/>
    <w:next w:val="1"/>
    <w:qFormat/>
    <w:uiPriority w:val="99"/>
    <w:pPr>
      <w:ind w:firstLine="200"/>
      <w:jc w:val="left"/>
    </w:pPr>
    <w:rPr>
      <w:rFonts w:eastAsia="仿宋_GB2312"/>
    </w:rPr>
  </w:style>
  <w:style w:type="paragraph" w:customStyle="1" w:styleId="18">
    <w:name w:val="标题B"/>
    <w:basedOn w:val="1"/>
    <w:qFormat/>
    <w:uiPriority w:val="0"/>
    <w:pPr>
      <w:spacing w:line="560" w:lineRule="exact"/>
      <w:ind w:firstLine="640" w:firstLineChars="200"/>
    </w:pPr>
    <w:rPr>
      <w:rFonts w:ascii="楷体" w:hAnsi="楷体" w:eastAsia="楷体"/>
      <w:sz w:val="32"/>
    </w:rPr>
  </w:style>
  <w:style w:type="paragraph" w:customStyle="1" w:styleId="19">
    <w:name w:val="标题C"/>
    <w:basedOn w:val="1"/>
    <w:qFormat/>
    <w:uiPriority w:val="0"/>
    <w:pPr>
      <w:snapToGrid w:val="0"/>
      <w:spacing w:line="560" w:lineRule="exact"/>
      <w:ind w:firstLine="640" w:firstLineChars="200"/>
    </w:pPr>
    <w:rPr>
      <w:rFonts w:ascii="仿宋" w:hAnsi="仿宋" w:eastAsia="仿宋"/>
      <w:sz w:val="32"/>
    </w:rPr>
  </w:style>
  <w:style w:type="paragraph" w:customStyle="1" w:styleId="20">
    <w:name w:val="标题A"/>
    <w:basedOn w:val="1"/>
    <w:qFormat/>
    <w:uiPriority w:val="0"/>
    <w:pPr>
      <w:spacing w:line="560" w:lineRule="exact"/>
      <w:ind w:firstLine="640" w:firstLineChars="200"/>
    </w:pPr>
    <w:rPr>
      <w:rFonts w:ascii="黑体" w:hAnsi="黑体" w:eastAsia="黑体"/>
      <w:sz w:val="32"/>
      <w:szCs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标题1"/>
    <w:basedOn w:val="1"/>
    <w:qFormat/>
    <w:uiPriority w:val="0"/>
    <w:pPr>
      <w:ind w:firstLine="640" w:firstLineChars="200"/>
    </w:pPr>
    <w:rPr>
      <w:rFonts w:ascii="黑体" w:hAnsi="黑体" w:eastAsia="黑体"/>
      <w:sz w:val="32"/>
      <w:szCs w:val="32"/>
    </w:rPr>
  </w:style>
  <w:style w:type="paragraph" w:customStyle="1" w:styleId="24">
    <w:name w:val="首行缩进"/>
    <w:basedOn w:val="1"/>
    <w:qFormat/>
    <w:uiPriority w:val="0"/>
    <w:pPr>
      <w:spacing w:line="360" w:lineRule="auto"/>
      <w:ind w:firstLine="480" w:firstLineChars="200"/>
    </w:pPr>
    <w:rPr>
      <w:rFonts w:ascii="Calibri" w:hAnsi="Calibri" w:cs="Times New Roman"/>
      <w:sz w:val="24"/>
      <w:szCs w:val="22"/>
      <w:lang w:val="zh-CN"/>
    </w:rPr>
  </w:style>
  <w:style w:type="paragraph" w:customStyle="1" w:styleId="25">
    <w:name w:val="标题2"/>
    <w:basedOn w:val="1"/>
    <w:qFormat/>
    <w:uiPriority w:val="0"/>
    <w:pPr>
      <w:ind w:firstLine="640" w:firstLineChars="200"/>
    </w:pPr>
    <w:rPr>
      <w:rFonts w:ascii="楷体" w:hAnsi="楷体" w:eastAsia="楷体"/>
      <w:sz w:val="32"/>
      <w:szCs w:val="32"/>
    </w:rPr>
  </w:style>
  <w:style w:type="paragraph" w:customStyle="1" w:styleId="26">
    <w:name w:val="标题3"/>
    <w:basedOn w:val="25"/>
    <w:qFormat/>
    <w:uiPriority w:val="0"/>
    <w:rPr>
      <w:rFonts w:ascii="仿宋" w:hAnsi="仿宋" w:eastAsia="仿宋"/>
    </w:rPr>
  </w:style>
  <w:style w:type="paragraph" w:customStyle="1" w:styleId="27">
    <w:name w:val="List Paragraph"/>
    <w:basedOn w:val="1"/>
    <w:qFormat/>
    <w:uiPriority w:val="34"/>
    <w:pPr>
      <w:ind w:firstLine="420" w:firstLineChars="200"/>
    </w:pPr>
  </w:style>
  <w:style w:type="character" w:customStyle="1" w:styleId="28">
    <w:name w:val="标题 1 Char"/>
    <w:link w:val="3"/>
    <w:qFormat/>
    <w:uiPriority w:val="0"/>
    <w:rPr>
      <w:rFonts w:ascii="Times New Roman" w:hAnsi="Times New Roman" w:eastAsia="黑体"/>
      <w:bCs/>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QyMDkxMzI0NDUyIiwKCSJHcm91cElkIiA6ICI2MTYxNDg2NzAiLAoJIkltYWdlIiA6ICJpVkJPUncwS0dnb0FBQUFOU1VoRVVnQUFCZmNBQUFNMkNBWUFBQUJiaDdtZEFBQUFDWEJJV1hNQUFBc1RBQUFMRXdFQW1wd1lBQUFnQUVsRVFWUjRuT3pkZVh3VTlmM0g4ZmZ1NXVhSVFEZ0NScENBcVZDcEpDaFhVQUdMWUlOZ2dZSVFTaW9nWHFDUWNsUW90K0VTa0tPQTRSSlFPWlNyR0lyaGJJVnlsRUNSb2xZcnZ3QUdKR0NLNUNMWnplN3ZqM1NuV1haeklUUXN2SjZQUng3c3pzeDM1cnVyTzhtKzV6dWZyd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XdNYngvd0hiVVZLSmgxcG9RZ0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17275</Words>
  <Characters>17606</Characters>
  <Lines>0</Lines>
  <Paragraphs>0</Paragraphs>
  <TotalTime>9</TotalTime>
  <ScaleCrop>false</ScaleCrop>
  <LinksUpToDate>false</LinksUpToDate>
  <CharactersWithSpaces>17675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2021-07-07T11:39:00Z</dcterms:created>
  <dc:creator>gf</dc:creator>
  <cp:lastModifiedBy>user</cp:lastModifiedBy>
  <cp:lastPrinted>2022-03-18T06:45:00Z</cp:lastPrinted>
  <dcterms:modified xsi:type="dcterms:W3CDTF">2022-09-01T16:37:30Z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01B7551DE4774776A486EC6FDC88CCE9</vt:lpwstr>
  </property>
</Properties>
</file>